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8"/>
        <w:gridCol w:w="5698"/>
      </w:tblGrid>
      <w:tr w:rsidR="00F906FD" w:rsidTr="00F906FD">
        <w:trPr>
          <w:trHeight w:hRule="exact" w:val="737"/>
        </w:trPr>
        <w:tc>
          <w:tcPr>
            <w:tcW w:w="4508" w:type="dxa"/>
            <w:shd w:val="clear" w:color="auto" w:fill="auto"/>
          </w:tcPr>
          <w:p w:rsidR="00F906FD" w:rsidRPr="009F4C66" w:rsidRDefault="00F906FD" w:rsidP="009F4C66">
            <w:pPr>
              <w:pStyle w:val="Textecourant"/>
            </w:pPr>
          </w:p>
        </w:tc>
        <w:tc>
          <w:tcPr>
            <w:tcW w:w="5698" w:type="dxa"/>
            <w:shd w:val="clear" w:color="auto" w:fill="auto"/>
            <w:vAlign w:val="center"/>
          </w:tcPr>
          <w:p w:rsidR="00F906FD" w:rsidRDefault="009D1D88" w:rsidP="006353F8">
            <w:pPr>
              <w:pStyle w:val="Communiqudepresse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default w:val="COMMUNIQUÉ DE PRESSE"/>
                  </w:textInput>
                </w:ffData>
              </w:fldChar>
            </w:r>
            <w:bookmarkStart w:id="0" w:name="Texte4"/>
            <w:r w:rsidR="00F906FD">
              <w:instrText xml:space="preserve"> FORMTEXT </w:instrText>
            </w:r>
            <w:r>
              <w:fldChar w:fldCharType="separate"/>
            </w:r>
            <w:r w:rsidR="00F906FD">
              <w:rPr>
                <w:noProof/>
              </w:rPr>
              <w:t>COMMUNIQUÉ DE PRESSE</w:t>
            </w:r>
            <w:r>
              <w:fldChar w:fldCharType="end"/>
            </w:r>
            <w:bookmarkEnd w:id="0"/>
          </w:p>
          <w:p w:rsidR="00F906FD" w:rsidRDefault="002103C8" w:rsidP="002103C8">
            <w:pPr>
              <w:pStyle w:val="Date"/>
            </w:pPr>
            <w:r>
              <w:t>14 février 2017</w:t>
            </w:r>
          </w:p>
        </w:tc>
      </w:tr>
      <w:tr w:rsidR="006353F8" w:rsidTr="003D582E">
        <w:trPr>
          <w:trHeight w:hRule="exact" w:val="139"/>
        </w:trPr>
        <w:tc>
          <w:tcPr>
            <w:tcW w:w="10206" w:type="dxa"/>
            <w:gridSpan w:val="2"/>
            <w:shd w:val="clear" w:color="auto" w:fill="auto"/>
          </w:tcPr>
          <w:p w:rsidR="006353F8" w:rsidRDefault="006353F8"/>
        </w:tc>
      </w:tr>
      <w:tr w:rsidR="006353F8" w:rsidTr="003D582E">
        <w:trPr>
          <w:trHeight w:hRule="exact" w:val="141"/>
        </w:trPr>
        <w:tc>
          <w:tcPr>
            <w:tcW w:w="10206" w:type="dxa"/>
            <w:gridSpan w:val="2"/>
            <w:shd w:val="clear" w:color="auto" w:fill="001A70" w:themeFill="background2"/>
          </w:tcPr>
          <w:p w:rsidR="006353F8" w:rsidRDefault="006353F8"/>
        </w:tc>
      </w:tr>
      <w:tr w:rsidR="006353F8" w:rsidTr="00E73561">
        <w:trPr>
          <w:trHeight w:hRule="exact" w:val="369"/>
        </w:trPr>
        <w:tc>
          <w:tcPr>
            <w:tcW w:w="10206" w:type="dxa"/>
            <w:gridSpan w:val="2"/>
            <w:shd w:val="clear" w:color="auto" w:fill="auto"/>
          </w:tcPr>
          <w:p w:rsidR="006353F8" w:rsidRDefault="006353F8" w:rsidP="002103C8">
            <w:pPr>
              <w:spacing w:line="240" w:lineRule="auto"/>
            </w:pPr>
          </w:p>
        </w:tc>
      </w:tr>
    </w:tbl>
    <w:tbl>
      <w:tblPr>
        <w:tblStyle w:val="Grilledutableau"/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6"/>
        <w:gridCol w:w="283"/>
        <w:gridCol w:w="3827"/>
      </w:tblGrid>
      <w:tr w:rsidR="00B17AB5" w:rsidTr="000C04FD">
        <w:trPr>
          <w:trHeight w:hRule="exact" w:val="301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7AB5" w:rsidRDefault="00B17AB5" w:rsidP="002103C8">
            <w:pPr>
              <w:framePr w:w="10206" w:h="1673" w:wrap="notBeside" w:vAnchor="page" w:hAnchor="page" w:x="886" w:y="14596" w:anchorLock="1"/>
            </w:pPr>
          </w:p>
        </w:tc>
      </w:tr>
      <w:tr w:rsidR="00B17AB5" w:rsidTr="00AD04A0">
        <w:trPr>
          <w:trHeight w:hRule="exact" w:val="140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17AB5" w:rsidRDefault="00B17AB5" w:rsidP="002103C8">
            <w:pPr>
              <w:pStyle w:val="Textepieddepage"/>
              <w:framePr w:wrap="notBeside" w:x="886" w:y="14596"/>
            </w:pPr>
            <w:r>
              <w:t>N’imprimez ce message que si vous en avez l’utilité.</w:t>
            </w:r>
          </w:p>
          <w:p w:rsidR="00B17AB5" w:rsidRDefault="00B17AB5" w:rsidP="002103C8">
            <w:pPr>
              <w:pStyle w:val="Textepieddepage"/>
              <w:framePr w:wrap="notBeside" w:x="886" w:y="14596"/>
            </w:pPr>
          </w:p>
          <w:p w:rsidR="007D44A0" w:rsidRDefault="002103C8" w:rsidP="002103C8">
            <w:pPr>
              <w:pStyle w:val="Textepieddepage"/>
              <w:framePr w:wrap="notBeside" w:x="886" w:y="14596"/>
            </w:pPr>
            <w:r>
              <w:t>Délégation Régionale EDF Nouvelle-Aquitaine</w:t>
            </w:r>
          </w:p>
          <w:p w:rsidR="007D44A0" w:rsidRDefault="002103C8" w:rsidP="002103C8">
            <w:pPr>
              <w:pStyle w:val="Textepieddepage"/>
              <w:framePr w:wrap="notBeside" w:x="886" w:y="14596"/>
            </w:pPr>
            <w:r>
              <w:t>83 boulevard Pierre 1</w:t>
            </w:r>
            <w:r w:rsidRPr="002103C8">
              <w:rPr>
                <w:vertAlign w:val="superscript"/>
              </w:rPr>
              <w:t>er</w:t>
            </w:r>
          </w:p>
          <w:p w:rsidR="002103C8" w:rsidRDefault="002103C8" w:rsidP="002103C8">
            <w:pPr>
              <w:pStyle w:val="Textepieddepage"/>
              <w:framePr w:wrap="notBeside" w:x="886" w:y="14596"/>
            </w:pPr>
            <w:r>
              <w:t>BP 90150 – LE BOUSCAT ;</w:t>
            </w:r>
          </w:p>
          <w:p w:rsidR="002103C8" w:rsidRDefault="002103C8" w:rsidP="002103C8">
            <w:pPr>
              <w:pStyle w:val="Textepieddepage"/>
              <w:framePr w:wrap="notBeside" w:x="886" w:y="14596"/>
            </w:pPr>
          </w:p>
          <w:p w:rsidR="002103C8" w:rsidRDefault="002103C8" w:rsidP="002103C8">
            <w:pPr>
              <w:pStyle w:val="Textepieddepage"/>
              <w:framePr w:wrap="notBeside" w:x="886" w:y="14596"/>
            </w:pPr>
            <w:r>
              <w:t>EDF SA - 22-30, avenue de Wagram - 75382 Paris cedex 08</w:t>
            </w:r>
          </w:p>
          <w:p w:rsidR="002103C8" w:rsidRDefault="002103C8" w:rsidP="002103C8">
            <w:pPr>
              <w:pStyle w:val="Textepieddepage"/>
              <w:framePr w:wrap="notBeside" w:x="886" w:y="14596"/>
            </w:pPr>
            <w:r>
              <w:t>Capital de 1 054 568 341,50 euros</w:t>
            </w:r>
          </w:p>
          <w:p w:rsidR="002103C8" w:rsidRDefault="002103C8" w:rsidP="002103C8">
            <w:pPr>
              <w:pStyle w:val="Textepieddepage"/>
              <w:framePr w:wrap="notBeside" w:x="886" w:y="14596"/>
            </w:pPr>
            <w:r>
              <w:t>552 081 317 R.C.S. Paris</w:t>
            </w:r>
          </w:p>
          <w:p w:rsidR="00B17AB5" w:rsidRDefault="002103C8" w:rsidP="002103C8">
            <w:pPr>
              <w:pStyle w:val="Textepieddepage"/>
              <w:framePr w:wrap="notBeside" w:x="886" w:y="14596"/>
              <w:spacing w:before="120"/>
            </w:pPr>
            <w:r>
              <w:t>www.edf.fr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7AB5" w:rsidRDefault="00B17AB5" w:rsidP="002103C8">
            <w:pPr>
              <w:framePr w:w="10206" w:h="1673" w:wrap="notBeside" w:vAnchor="page" w:hAnchor="page" w:x="886" w:y="14596" w:anchorLock="1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005BBB" w:themeFill="text2"/>
            <w:vAlign w:val="center"/>
          </w:tcPr>
          <w:p w:rsidR="002103C8" w:rsidRPr="00F77A40" w:rsidRDefault="002103C8" w:rsidP="002103C8">
            <w:pPr>
              <w:pStyle w:val="Titrecontacts"/>
              <w:framePr w:wrap="notBeside" w:x="886" w:y="14596"/>
              <w:rPr>
                <w:sz w:val="16"/>
                <w:szCs w:val="16"/>
              </w:rPr>
            </w:pPr>
            <w:r w:rsidRPr="00F77A40">
              <w:rPr>
                <w:sz w:val="16"/>
                <w:szCs w:val="16"/>
              </w:rPr>
              <w:t>CONTACTS</w:t>
            </w:r>
          </w:p>
          <w:p w:rsidR="002103C8" w:rsidRPr="00AF245E" w:rsidRDefault="002103C8" w:rsidP="002103C8">
            <w:pPr>
              <w:pStyle w:val="Titrecontacts"/>
              <w:framePr w:wrap="notBeside" w:x="886" w:y="14596"/>
            </w:pPr>
          </w:p>
          <w:p w:rsidR="002103C8" w:rsidRPr="007A510D" w:rsidRDefault="002103C8" w:rsidP="002103C8">
            <w:pPr>
              <w:pStyle w:val="Titrecontacts"/>
              <w:framePr w:wrap="notBeside" w:x="886" w:y="14596"/>
              <w:rPr>
                <w:sz w:val="16"/>
                <w:szCs w:val="16"/>
              </w:rPr>
            </w:pPr>
            <w:r w:rsidRPr="007A510D">
              <w:rPr>
                <w:sz w:val="16"/>
                <w:szCs w:val="16"/>
              </w:rPr>
              <w:t>Presse</w:t>
            </w:r>
          </w:p>
          <w:p w:rsidR="002103C8" w:rsidRPr="007A510D" w:rsidRDefault="002103C8" w:rsidP="002103C8">
            <w:pPr>
              <w:pStyle w:val="Textecontacts"/>
              <w:framePr w:wrap="notBeside" w:x="886" w:y="14596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Xavier LARRIBAU</w:t>
            </w:r>
          </w:p>
          <w:p w:rsidR="002103C8" w:rsidRPr="007A510D" w:rsidRDefault="002103C8" w:rsidP="00F82C04">
            <w:pPr>
              <w:pStyle w:val="Textecontacts"/>
              <w:framePr w:wrap="notBeside" w:x="886" w:y="14596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06 65 99 23 89</w:t>
            </w:r>
          </w:p>
          <w:p w:rsidR="00B17AB5" w:rsidRDefault="00F82C04" w:rsidP="00F82C04">
            <w:pPr>
              <w:pStyle w:val="Textecontacts"/>
              <w:framePr w:wrap="notBeside" w:x="886" w:y="14596"/>
              <w:spacing w:before="60"/>
            </w:pPr>
            <w:r>
              <w:rPr>
                <w:sz w:val="16"/>
                <w:szCs w:val="16"/>
              </w:rPr>
              <w:t>x</w:t>
            </w:r>
            <w:r w:rsidR="002103C8">
              <w:rPr>
                <w:sz w:val="16"/>
                <w:szCs w:val="16"/>
              </w:rPr>
              <w:t>avier.larribau@edf.fr</w:t>
            </w:r>
          </w:p>
        </w:tc>
      </w:tr>
    </w:tbl>
    <w:p w:rsidR="002103C8" w:rsidRPr="00132702" w:rsidRDefault="002103C8" w:rsidP="002103C8">
      <w:pPr>
        <w:pBdr>
          <w:bottom w:val="single" w:sz="6" w:space="5" w:color="FFA02F"/>
        </w:pBdr>
        <w:spacing w:before="120" w:after="120" w:line="240" w:lineRule="auto"/>
        <w:textAlignment w:val="top"/>
        <w:outlineLvl w:val="3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 w:rsidRPr="00132702">
        <w:rPr>
          <w:b/>
          <w:color w:val="001A70" w:themeColor="background2"/>
          <w:sz w:val="40"/>
          <w:szCs w:val="40"/>
        </w:rPr>
        <w:t xml:space="preserve">EDF Pulse 2017 : Inventons notre avenir électrique ! </w:t>
      </w:r>
    </w:p>
    <w:p w:rsidR="002103C8" w:rsidRPr="003D582E" w:rsidRDefault="002103C8" w:rsidP="002103C8">
      <w:pPr>
        <w:textAlignment w:val="top"/>
        <w:rPr>
          <w:rFonts w:ascii="Frutiger Light" w:eastAsia="Times New Roman" w:hAnsi="Frutiger Light" w:cs="Arial"/>
          <w:b/>
          <w:bCs/>
          <w:szCs w:val="20"/>
          <w:lang w:eastAsia="fr-FR"/>
        </w:rPr>
      </w:pPr>
      <w:r w:rsidRPr="00E13C8E">
        <w:rPr>
          <w:rFonts w:ascii="Frutiger Light" w:eastAsia="Times New Roman" w:hAnsi="Frutiger Light" w:cs="Arial"/>
          <w:b/>
          <w:bCs/>
          <w:szCs w:val="20"/>
          <w:lang w:eastAsia="fr-FR"/>
        </w:rPr>
        <w:t>Lancés en 2014 pour encourager l’innovation et soutenir des start-up visionnaires, les Prix EDF Pulse récompensent de jeunes entrepreneurs talentueux qui contribuent à inventer le monde de demain.</w:t>
      </w:r>
      <w:r w:rsidR="003D582E" w:rsidRPr="003D582E">
        <w:rPr>
          <w:rFonts w:ascii="Frutiger Light" w:eastAsia="Times New Roman" w:hAnsi="Frutiger Light" w:cs="Arial"/>
          <w:b/>
          <w:bCs/>
          <w:szCs w:val="20"/>
          <w:lang w:eastAsia="fr-FR"/>
        </w:rPr>
        <w:t xml:space="preserve"> Le concours d'innovation d'EDF s'invite ainsi en régions. L’objectif : dénicher les pépites technologiques locales.</w:t>
      </w:r>
      <w:r w:rsidRPr="00E13C8E">
        <w:rPr>
          <w:rFonts w:ascii="Frutiger Light" w:eastAsia="Times New Roman" w:hAnsi="Frutiger Light" w:cs="Arial"/>
          <w:b/>
          <w:bCs/>
          <w:szCs w:val="20"/>
          <w:lang w:eastAsia="fr-FR"/>
        </w:rPr>
        <w:t xml:space="preserve"> La quatrième édition vient d’être lancée. Et elle réserve des nouveautés ! </w:t>
      </w:r>
    </w:p>
    <w:p w:rsidR="002103C8" w:rsidRPr="00EF710A" w:rsidRDefault="002103C8" w:rsidP="002103C8">
      <w:pPr>
        <w:textAlignment w:val="top"/>
        <w:rPr>
          <w:rFonts w:ascii="Frutiger Light" w:eastAsia="Times New Roman" w:hAnsi="Frutiger Light" w:cs="Arial"/>
          <w:szCs w:val="20"/>
          <w:lang w:eastAsia="fr-FR"/>
        </w:rPr>
      </w:pPr>
    </w:p>
    <w:p w:rsidR="002103C8" w:rsidRPr="00EF710A" w:rsidRDefault="002103C8" w:rsidP="002103C8">
      <w:pPr>
        <w:textAlignment w:val="top"/>
        <w:rPr>
          <w:rFonts w:ascii="Frutiger Light" w:eastAsia="Times New Roman" w:hAnsi="Frutiger Light" w:cs="Arial"/>
          <w:b/>
          <w:color w:val="595959" w:themeColor="text1" w:themeTint="A6"/>
          <w:sz w:val="24"/>
          <w:szCs w:val="24"/>
          <w:lang w:eastAsia="fr-FR"/>
        </w:rPr>
      </w:pPr>
      <w:r w:rsidRPr="00EF710A">
        <w:rPr>
          <w:rFonts w:ascii="Frutiger Light" w:eastAsia="Times New Roman" w:hAnsi="Frutiger Light" w:cs="Arial"/>
          <w:b/>
          <w:color w:val="595959" w:themeColor="text1" w:themeTint="A6"/>
          <w:sz w:val="24"/>
          <w:szCs w:val="24"/>
          <w:lang w:eastAsia="fr-FR"/>
        </w:rPr>
        <w:t>En trois éditions, les Prix externes EDF Pulse ont bien grandi...</w:t>
      </w:r>
    </w:p>
    <w:p w:rsidR="002103C8" w:rsidRDefault="002103C8" w:rsidP="002103C8">
      <w:pPr>
        <w:spacing w:line="240" w:lineRule="auto"/>
        <w:textAlignment w:val="top"/>
        <w:rPr>
          <w:rFonts w:ascii="Frutiger Light" w:eastAsia="Times New Roman" w:hAnsi="Frutiger Light" w:cs="Arial"/>
          <w:szCs w:val="20"/>
          <w:lang w:eastAsia="fr-FR"/>
        </w:rPr>
      </w:pPr>
      <w:r>
        <w:rPr>
          <w:rFonts w:ascii="Frutiger Light" w:eastAsia="Times New Roman" w:hAnsi="Frutiger Light" w:cs="Arial"/>
          <w:noProof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145415</wp:posOffset>
            </wp:positionV>
            <wp:extent cx="2847975" cy="1609725"/>
            <wp:effectExtent l="19050" t="0" r="9525" b="0"/>
            <wp:wrapTight wrapText="bothSides">
              <wp:wrapPolygon edited="0">
                <wp:start x="-144" y="0"/>
                <wp:lineTo x="-144" y="21472"/>
                <wp:lineTo x="21672" y="21472"/>
                <wp:lineTo x="21672" y="0"/>
                <wp:lineTo x="-144" y="0"/>
              </wp:wrapPolygon>
            </wp:wrapTight>
            <wp:docPr id="1" name="Image 1" descr="En 2017, les prix EDF Pulse reviennent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 2017, les prix EDF Pulse reviennent 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3C8" w:rsidRPr="00E13C8E" w:rsidRDefault="002103C8" w:rsidP="002103C8">
      <w:pPr>
        <w:spacing w:line="240" w:lineRule="auto"/>
        <w:textAlignment w:val="top"/>
        <w:rPr>
          <w:rFonts w:ascii="Frutiger Light" w:eastAsia="Times New Roman" w:hAnsi="Frutiger Light" w:cs="Arial"/>
          <w:szCs w:val="20"/>
          <w:lang w:eastAsia="fr-FR"/>
        </w:rPr>
      </w:pPr>
      <w:r w:rsidRPr="00E13C8E">
        <w:rPr>
          <w:rFonts w:ascii="Frutiger Light" w:eastAsia="Times New Roman" w:hAnsi="Frutiger Light" w:cs="Arial"/>
          <w:szCs w:val="20"/>
          <w:lang w:eastAsia="fr-FR"/>
        </w:rPr>
        <w:t>Pour EDF, il est important de travailler sur les grands sujets de demain comme le numérique, la mobilité électrique, l</w:t>
      </w:r>
      <w:r>
        <w:rPr>
          <w:rFonts w:ascii="Frutiger Light" w:eastAsia="Times New Roman" w:hAnsi="Frutiger Light" w:cs="Arial"/>
          <w:szCs w:val="20"/>
          <w:lang w:eastAsia="fr-FR"/>
        </w:rPr>
        <w:t>a performance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 énergétique ou bien encore les défis de la transition énergétique. Travailler sur ces grands enjeux en collaboration avec des acteurs comme les start-up </w:t>
      </w:r>
      <w:r w:rsidR="003D582E">
        <w:rPr>
          <w:rFonts w:ascii="Frutiger Light" w:eastAsia="Times New Roman" w:hAnsi="Frutiger Light" w:cs="Arial"/>
          <w:szCs w:val="20"/>
          <w:lang w:eastAsia="fr-FR"/>
        </w:rPr>
        <w:t>r</w:t>
      </w:r>
      <w:r>
        <w:rPr>
          <w:rFonts w:ascii="Frutiger Light" w:eastAsia="Times New Roman" w:hAnsi="Frutiger Light" w:cs="Arial"/>
          <w:szCs w:val="20"/>
          <w:lang w:eastAsia="fr-FR"/>
        </w:rPr>
        <w:t>enforce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 la créativité du Groupe</w:t>
      </w:r>
      <w:r w:rsidR="003D582E">
        <w:rPr>
          <w:rFonts w:ascii="Frutiger Light" w:eastAsia="Times New Roman" w:hAnsi="Frutiger Light" w:cs="Arial"/>
          <w:szCs w:val="20"/>
          <w:lang w:eastAsia="fr-FR"/>
        </w:rPr>
        <w:t xml:space="preserve"> EDF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>.</w:t>
      </w:r>
    </w:p>
    <w:p w:rsidR="002103C8" w:rsidRDefault="002103C8" w:rsidP="002103C8">
      <w:pPr>
        <w:spacing w:line="240" w:lineRule="auto"/>
        <w:textAlignment w:val="top"/>
        <w:rPr>
          <w:rFonts w:ascii="Frutiger Light" w:eastAsia="Times New Roman" w:hAnsi="Frutiger Light" w:cs="Arial"/>
          <w:szCs w:val="20"/>
          <w:lang w:eastAsia="fr-FR"/>
        </w:rPr>
      </w:pPr>
    </w:p>
    <w:p w:rsidR="002103C8" w:rsidRPr="00E13C8E" w:rsidRDefault="002103C8" w:rsidP="002103C8">
      <w:pPr>
        <w:spacing w:line="240" w:lineRule="auto"/>
        <w:textAlignment w:val="top"/>
        <w:rPr>
          <w:rFonts w:ascii="Frutiger Light" w:eastAsia="Times New Roman" w:hAnsi="Frutiger Light" w:cs="Arial"/>
          <w:szCs w:val="20"/>
          <w:lang w:eastAsia="fr-FR"/>
        </w:rPr>
      </w:pPr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Depuis 2014, plus de 600 projets se sont </w:t>
      </w:r>
      <w:proofErr w:type="gramStart"/>
      <w:r w:rsidRPr="00E13C8E">
        <w:rPr>
          <w:rFonts w:ascii="Frutiger Light" w:eastAsia="Times New Roman" w:hAnsi="Frutiger Light" w:cs="Arial"/>
          <w:szCs w:val="20"/>
          <w:lang w:eastAsia="fr-FR"/>
        </w:rPr>
        <w:t>portés</w:t>
      </w:r>
      <w:proofErr w:type="gramEnd"/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 candidats. Les meilleurs d’entre eux ont eu la chance de </w:t>
      </w:r>
      <w:proofErr w:type="spellStart"/>
      <w:r w:rsidRPr="00E13C8E">
        <w:rPr>
          <w:rFonts w:ascii="Frutiger Light" w:eastAsia="Times New Roman" w:hAnsi="Frutiger Light" w:cs="Arial"/>
          <w:szCs w:val="20"/>
          <w:lang w:eastAsia="fr-FR"/>
        </w:rPr>
        <w:t>pitcher</w:t>
      </w:r>
      <w:proofErr w:type="spellEnd"/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 devant de grands noms de l’entreprenariat, tels que Nick </w:t>
      </w:r>
      <w:r>
        <w:rPr>
          <w:rFonts w:ascii="Frutiger Light" w:eastAsia="Times New Roman" w:hAnsi="Frutiger Light" w:cs="Arial"/>
          <w:szCs w:val="20"/>
          <w:lang w:eastAsia="fr-FR"/>
        </w:rPr>
        <w:t>LEADER (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Google </w:t>
      </w:r>
      <w:r>
        <w:rPr>
          <w:rFonts w:ascii="Frutiger Light" w:eastAsia="Times New Roman" w:hAnsi="Frutiger Light" w:cs="Arial"/>
          <w:szCs w:val="20"/>
          <w:lang w:eastAsia="fr-FR"/>
        </w:rPr>
        <w:t>France)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, Laure </w:t>
      </w:r>
      <w:r>
        <w:rPr>
          <w:rFonts w:ascii="Frutiger Light" w:eastAsia="Times New Roman" w:hAnsi="Frutiger Light" w:cs="Arial"/>
          <w:szCs w:val="20"/>
          <w:lang w:eastAsia="fr-FR"/>
        </w:rPr>
        <w:t>REINHART (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BPI </w:t>
      </w:r>
      <w:r>
        <w:rPr>
          <w:rFonts w:ascii="Frutiger Light" w:eastAsia="Times New Roman" w:hAnsi="Frutiger Light" w:cs="Arial"/>
          <w:szCs w:val="20"/>
          <w:lang w:eastAsia="fr-FR"/>
        </w:rPr>
        <w:t>France)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>, Cédric Villani</w:t>
      </w:r>
      <w:r>
        <w:rPr>
          <w:rFonts w:ascii="Frutiger Light" w:eastAsia="Times New Roman" w:hAnsi="Frutiger Light" w:cs="Arial"/>
          <w:szCs w:val="20"/>
          <w:lang w:eastAsia="fr-FR"/>
        </w:rPr>
        <w:t xml:space="preserve"> (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>Institut Henri-Poincaré</w:t>
      </w:r>
      <w:r>
        <w:rPr>
          <w:rFonts w:ascii="Frutiger Light" w:eastAsia="Times New Roman" w:hAnsi="Frutiger Light" w:cs="Arial"/>
          <w:szCs w:val="20"/>
          <w:lang w:eastAsia="fr-FR"/>
        </w:rPr>
        <w:t>,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 lauréat de la Médaille Fields 2010</w:t>
      </w:r>
      <w:r>
        <w:rPr>
          <w:rFonts w:ascii="Frutiger Light" w:eastAsia="Times New Roman" w:hAnsi="Frutiger Light" w:cs="Arial"/>
          <w:szCs w:val="20"/>
          <w:lang w:eastAsia="fr-FR"/>
        </w:rPr>
        <w:t xml:space="preserve">)… 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12 lauréats ont été récompensés, dont, en 2016 : </w:t>
      </w:r>
      <w:proofErr w:type="spellStart"/>
      <w:r w:rsidRPr="00E13C8E">
        <w:rPr>
          <w:rFonts w:ascii="Frutiger Light" w:eastAsia="Times New Roman" w:hAnsi="Frutiger Light" w:cs="Arial"/>
          <w:szCs w:val="20"/>
          <w:lang w:eastAsia="fr-FR"/>
        </w:rPr>
        <w:t>Kawantech</w:t>
      </w:r>
      <w:proofErr w:type="spellEnd"/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, </w:t>
      </w:r>
      <w:r>
        <w:rPr>
          <w:rFonts w:ascii="Frutiger Light" w:eastAsia="Times New Roman" w:hAnsi="Frutiger Light" w:cs="Arial"/>
          <w:szCs w:val="20"/>
          <w:lang w:eastAsia="fr-FR"/>
        </w:rPr>
        <w:t>originaire de Toulouse (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>lauréat de la catégorie Ville Bas carbone avec sa solution Kara d’éclairage intelligent</w:t>
      </w:r>
      <w:r>
        <w:rPr>
          <w:rFonts w:ascii="Frutiger Light" w:eastAsia="Times New Roman" w:hAnsi="Frutiger Light" w:cs="Arial"/>
          <w:szCs w:val="20"/>
          <w:lang w:eastAsia="fr-FR"/>
        </w:rPr>
        <w:t>)</w:t>
      </w:r>
      <w:r w:rsidR="003D582E">
        <w:rPr>
          <w:rFonts w:ascii="Frutiger Light" w:eastAsia="Times New Roman" w:hAnsi="Frutiger Light" w:cs="Arial"/>
          <w:szCs w:val="20"/>
          <w:lang w:eastAsia="fr-FR"/>
        </w:rPr>
        <w:t>.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 Des </w:t>
      </w:r>
      <w:proofErr w:type="spellStart"/>
      <w:r w:rsidRPr="00E13C8E">
        <w:rPr>
          <w:rFonts w:ascii="Frutiger Light" w:eastAsia="Times New Roman" w:hAnsi="Frutiger Light" w:cs="Arial"/>
          <w:szCs w:val="20"/>
          <w:lang w:eastAsia="fr-FR"/>
        </w:rPr>
        <w:t>success</w:t>
      </w:r>
      <w:proofErr w:type="spellEnd"/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 story qui continuent de s’écrire aujourd’hui et qu’EDF Pulse accompagne toujours.</w:t>
      </w:r>
    </w:p>
    <w:p w:rsidR="002103C8" w:rsidRPr="00EF710A" w:rsidRDefault="002103C8" w:rsidP="002103C8">
      <w:pPr>
        <w:textAlignment w:val="top"/>
        <w:rPr>
          <w:rFonts w:ascii="Frutiger Light" w:eastAsia="Times New Roman" w:hAnsi="Frutiger Light" w:cs="Arial"/>
          <w:szCs w:val="20"/>
          <w:lang w:eastAsia="fr-FR"/>
        </w:rPr>
      </w:pPr>
    </w:p>
    <w:p w:rsidR="002103C8" w:rsidRPr="00EF710A" w:rsidRDefault="002103C8" w:rsidP="002103C8">
      <w:pPr>
        <w:textAlignment w:val="top"/>
        <w:rPr>
          <w:rFonts w:ascii="Frutiger Light" w:eastAsia="Times New Roman" w:hAnsi="Frutiger Light" w:cs="Arial"/>
          <w:b/>
          <w:color w:val="595959" w:themeColor="text1" w:themeTint="A6"/>
          <w:sz w:val="24"/>
          <w:szCs w:val="24"/>
          <w:lang w:eastAsia="fr-FR"/>
        </w:rPr>
      </w:pPr>
      <w:r w:rsidRPr="00EF710A">
        <w:rPr>
          <w:rFonts w:ascii="Frutiger Light" w:eastAsia="Times New Roman" w:hAnsi="Frutiger Light" w:cs="Arial"/>
          <w:b/>
          <w:color w:val="595959" w:themeColor="text1" w:themeTint="A6"/>
          <w:sz w:val="24"/>
          <w:szCs w:val="24"/>
          <w:lang w:eastAsia="fr-FR"/>
        </w:rPr>
        <w:t>En 2017: place à de nouveaux champs d’innovation, plus de lauréats et un rôle plus important donné aux acteurs de la sélection !</w:t>
      </w:r>
    </w:p>
    <w:p w:rsidR="002103C8" w:rsidRDefault="002103C8" w:rsidP="002103C8">
      <w:pPr>
        <w:spacing w:line="240" w:lineRule="auto"/>
        <w:textAlignment w:val="top"/>
        <w:rPr>
          <w:rFonts w:ascii="Frutiger Light" w:eastAsia="Times New Roman" w:hAnsi="Frutiger Light" w:cs="Arial"/>
          <w:szCs w:val="20"/>
          <w:lang w:eastAsia="fr-FR"/>
        </w:rPr>
      </w:pPr>
    </w:p>
    <w:p w:rsidR="002103C8" w:rsidRPr="00E13C8E" w:rsidRDefault="002103C8" w:rsidP="002103C8">
      <w:pPr>
        <w:spacing w:line="240" w:lineRule="auto"/>
        <w:textAlignment w:val="top"/>
        <w:rPr>
          <w:rFonts w:ascii="Frutiger Light" w:eastAsia="Times New Roman" w:hAnsi="Frutiger Light" w:cs="Arial"/>
          <w:szCs w:val="20"/>
          <w:lang w:eastAsia="fr-FR"/>
        </w:rPr>
      </w:pPr>
      <w:r w:rsidRPr="007F5E8C">
        <w:rPr>
          <w:rFonts w:ascii="Frutiger Light" w:eastAsia="Times New Roman" w:hAnsi="Frutiger Light" w:cs="Arial"/>
          <w:b/>
          <w:szCs w:val="20"/>
          <w:lang w:eastAsia="fr-FR"/>
        </w:rPr>
        <w:t>Comment ça marche ?</w:t>
      </w:r>
      <w:r>
        <w:rPr>
          <w:rFonts w:ascii="Frutiger Light" w:eastAsia="Times New Roman" w:hAnsi="Frutiger Light" w:cs="Arial"/>
          <w:b/>
          <w:szCs w:val="20"/>
          <w:lang w:eastAsia="fr-FR"/>
        </w:rPr>
        <w:t xml:space="preserve"> 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La quatrième édition des Prix EDF Pulse met à l’honneur 4 catégories, dont une nouvelle, au cœur des enjeux de société liés à la transition énergétique et numérique : smart-home (objets connectés, autoconsommation, intelligence artificielle…), smart-city (éclairage intelligent, smart </w:t>
      </w:r>
      <w:proofErr w:type="spellStart"/>
      <w:r w:rsidRPr="00E13C8E">
        <w:rPr>
          <w:rFonts w:ascii="Frutiger Light" w:eastAsia="Times New Roman" w:hAnsi="Frutiger Light" w:cs="Arial"/>
          <w:szCs w:val="20"/>
          <w:lang w:eastAsia="fr-FR"/>
        </w:rPr>
        <w:t>grid</w:t>
      </w:r>
      <w:proofErr w:type="spellEnd"/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, mobilité électrique…), smart </w:t>
      </w:r>
      <w:proofErr w:type="spellStart"/>
      <w:r w:rsidRPr="00E13C8E">
        <w:rPr>
          <w:rFonts w:ascii="Frutiger Light" w:eastAsia="Times New Roman" w:hAnsi="Frutiger Light" w:cs="Arial"/>
          <w:szCs w:val="20"/>
          <w:lang w:eastAsia="fr-FR"/>
        </w:rPr>
        <w:t>health</w:t>
      </w:r>
      <w:proofErr w:type="spellEnd"/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 (médecine augmentée, robotique, télémédecine, prévention…) et, cette année, smart business (</w:t>
      </w:r>
      <w:proofErr w:type="spellStart"/>
      <w:r w:rsidRPr="00E13C8E">
        <w:rPr>
          <w:rFonts w:ascii="Frutiger Light" w:eastAsia="Times New Roman" w:hAnsi="Frutiger Light" w:cs="Arial"/>
          <w:szCs w:val="20"/>
          <w:lang w:eastAsia="fr-FR"/>
        </w:rPr>
        <w:t>blockchain</w:t>
      </w:r>
      <w:proofErr w:type="spellEnd"/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, smart </w:t>
      </w:r>
      <w:proofErr w:type="spellStart"/>
      <w:r w:rsidRPr="00E13C8E">
        <w:rPr>
          <w:rFonts w:ascii="Frutiger Light" w:eastAsia="Times New Roman" w:hAnsi="Frutiger Light" w:cs="Arial"/>
          <w:szCs w:val="20"/>
          <w:lang w:eastAsia="fr-FR"/>
        </w:rPr>
        <w:t>factory</w:t>
      </w:r>
      <w:proofErr w:type="spellEnd"/>
      <w:r w:rsidRPr="00E13C8E">
        <w:rPr>
          <w:rFonts w:ascii="Frutiger Light" w:eastAsia="Times New Roman" w:hAnsi="Frutiger Light" w:cs="Arial"/>
          <w:szCs w:val="20"/>
          <w:lang w:eastAsia="fr-FR"/>
        </w:rPr>
        <w:t>, smart building, nouvelle relation clients…).</w:t>
      </w:r>
    </w:p>
    <w:p w:rsidR="002103C8" w:rsidRPr="00E13C8E" w:rsidRDefault="002103C8" w:rsidP="002103C8">
      <w:pPr>
        <w:spacing w:before="120" w:line="240" w:lineRule="auto"/>
        <w:textAlignment w:val="top"/>
        <w:rPr>
          <w:rFonts w:ascii="Frutiger Light" w:hAnsi="Frutiger Light"/>
          <w:szCs w:val="20"/>
        </w:rPr>
      </w:pPr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Les start-up françaises et européennes ont jusqu’au </w:t>
      </w:r>
      <w:r w:rsidRPr="0086774E">
        <w:rPr>
          <w:rFonts w:ascii="Frutiger Light" w:eastAsia="Times New Roman" w:hAnsi="Frutiger Light" w:cs="Arial"/>
          <w:b/>
          <w:szCs w:val="20"/>
          <w:lang w:eastAsia="fr-FR"/>
        </w:rPr>
        <w:t>8 mars 2017 minuit pour déposer leur dossier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 de candidature sur le site</w:t>
      </w:r>
      <w:r>
        <w:rPr>
          <w:rFonts w:ascii="Frutiger Light" w:eastAsia="Times New Roman" w:hAnsi="Frutiger Light" w:cs="Arial"/>
          <w:szCs w:val="20"/>
          <w:lang w:eastAsia="fr-FR"/>
        </w:rPr>
        <w:t> </w:t>
      </w:r>
      <w:r w:rsidRPr="00CA530A">
        <w:rPr>
          <w:rFonts w:ascii="Frutiger Light" w:eastAsia="Times New Roman" w:hAnsi="Frutiger Light" w:cs="Arial"/>
          <w:szCs w:val="20"/>
          <w:lang w:eastAsia="fr-FR"/>
        </w:rPr>
        <w:t xml:space="preserve">: </w:t>
      </w:r>
      <w:hyperlink r:id="rId8" w:history="1">
        <w:r w:rsidR="003D582E" w:rsidRPr="00CA530A">
          <w:rPr>
            <w:rStyle w:val="Lienhypertexte"/>
            <w:rFonts w:ascii="Frutiger Light" w:hAnsi="Frutiger Light"/>
            <w:color w:val="1155CC"/>
          </w:rPr>
          <w:t>https://awards-pulse.edf.com</w:t>
        </w:r>
      </w:hyperlink>
      <w:r w:rsidR="003D582E">
        <w:t xml:space="preserve">. </w:t>
      </w:r>
      <w:r w:rsidRPr="00E13C8E">
        <w:rPr>
          <w:rFonts w:ascii="Frutiger Light" w:hAnsi="Frutiger Light"/>
          <w:szCs w:val="20"/>
        </w:rPr>
        <w:t>Les résultats seront annoncés en septembre 2017.</w:t>
      </w:r>
    </w:p>
    <w:p w:rsidR="002103C8" w:rsidRPr="00E13C8E" w:rsidRDefault="002103C8" w:rsidP="002103C8">
      <w:pPr>
        <w:spacing w:before="120" w:line="240" w:lineRule="auto"/>
        <w:textAlignment w:val="top"/>
        <w:rPr>
          <w:rFonts w:ascii="Frutiger Light" w:eastAsia="Times New Roman" w:hAnsi="Frutiger Light" w:cs="Arial"/>
          <w:szCs w:val="20"/>
          <w:lang w:eastAsia="fr-FR"/>
        </w:rPr>
      </w:pPr>
      <w:r w:rsidRPr="00E13C8E">
        <w:rPr>
          <w:rFonts w:ascii="Frutiger Light" w:eastAsia="Times New Roman" w:hAnsi="Frutiger Light" w:cs="Arial"/>
          <w:szCs w:val="20"/>
          <w:lang w:eastAsia="fr-FR"/>
        </w:rPr>
        <w:t>EDF accompagnera chacun des lauréats avec une campagne de promotion pour accroître sa visibilité et sa notoriété, et offrira jusqu’à 100 000€ de dotation pour développer leur projet.</w:t>
      </w:r>
    </w:p>
    <w:p w:rsidR="002103C8" w:rsidRPr="00E13C8E" w:rsidRDefault="002103C8" w:rsidP="002103C8">
      <w:pPr>
        <w:spacing w:line="240" w:lineRule="auto"/>
        <w:textAlignment w:val="top"/>
        <w:rPr>
          <w:rFonts w:ascii="Frutiger Light" w:eastAsia="Times New Roman" w:hAnsi="Frutiger Light" w:cs="Arial"/>
          <w:szCs w:val="20"/>
          <w:lang w:eastAsia="fr-FR"/>
        </w:rPr>
      </w:pPr>
    </w:p>
    <w:p w:rsidR="002103C8" w:rsidRPr="00E13C8E" w:rsidRDefault="002103C8" w:rsidP="002103C8">
      <w:pPr>
        <w:spacing w:line="240" w:lineRule="auto"/>
        <w:rPr>
          <w:rFonts w:ascii="Frutiger Light" w:eastAsia="Times New Roman" w:hAnsi="Frutiger Light" w:cs="Arial"/>
          <w:szCs w:val="20"/>
          <w:lang w:eastAsia="fr-FR"/>
        </w:rPr>
      </w:pPr>
      <w:r w:rsidRPr="00E13C8E">
        <w:rPr>
          <w:rFonts w:ascii="Frutiger Light" w:hAnsi="Frutiger Light"/>
          <w:szCs w:val="20"/>
        </w:rPr>
        <w:t xml:space="preserve">Petite nouveauté cette année : un partenariat avec Paris Pionnières, pour encourager les candidatures de start-up </w:t>
      </w:r>
      <w:proofErr w:type="spellStart"/>
      <w:r w:rsidRPr="00E13C8E">
        <w:rPr>
          <w:rFonts w:ascii="Frutiger Light" w:hAnsi="Frutiger Light"/>
          <w:szCs w:val="20"/>
        </w:rPr>
        <w:t>co-fondées</w:t>
      </w:r>
      <w:proofErr w:type="spellEnd"/>
      <w:r w:rsidRPr="00E13C8E">
        <w:rPr>
          <w:rFonts w:ascii="Frutiger Light" w:hAnsi="Frutiger Light"/>
          <w:szCs w:val="20"/>
        </w:rPr>
        <w:t xml:space="preserve"> par des femmes. En 2017, les Prix EDF Pulse s’engagent en faveur d’un entreprenariat plus féminin !</w:t>
      </w:r>
      <w:r>
        <w:rPr>
          <w:rFonts w:ascii="Frutiger Light" w:hAnsi="Frutiger Light"/>
          <w:szCs w:val="20"/>
        </w:rPr>
        <w:t xml:space="preserve"> </w:t>
      </w:r>
      <w:r w:rsidRPr="00E13C8E">
        <w:rPr>
          <w:rFonts w:ascii="Frutiger Light" w:eastAsia="Times New Roman" w:hAnsi="Frutiger Light" w:cs="Arial"/>
          <w:szCs w:val="20"/>
          <w:lang w:eastAsia="fr-FR"/>
        </w:rPr>
        <w:t>Et si, sur le podium, il y avait plus de femmes cette année ?</w:t>
      </w:r>
    </w:p>
    <w:p w:rsidR="002103C8" w:rsidRDefault="002103C8" w:rsidP="002103C8">
      <w:pPr>
        <w:spacing w:line="240" w:lineRule="auto"/>
        <w:textAlignment w:val="top"/>
        <w:rPr>
          <w:rFonts w:ascii="Frutiger Light" w:eastAsia="Times New Roman" w:hAnsi="Frutiger Light" w:cs="Arial"/>
          <w:szCs w:val="20"/>
          <w:lang w:eastAsia="fr-FR"/>
        </w:rPr>
      </w:pPr>
    </w:p>
    <w:p w:rsidR="00CA530A" w:rsidRPr="00CA530A" w:rsidRDefault="002103C8" w:rsidP="002103C8">
      <w:pPr>
        <w:spacing w:line="240" w:lineRule="auto"/>
        <w:textAlignment w:val="top"/>
        <w:rPr>
          <w:rStyle w:val="CitationHTML"/>
          <w:rFonts w:ascii="Frutiger Light" w:hAnsi="Frutiger Light" w:cs="Arial"/>
          <w:szCs w:val="20"/>
        </w:rPr>
      </w:pPr>
      <w:r w:rsidRPr="00E13C8E">
        <w:rPr>
          <w:rFonts w:ascii="Frutiger Light" w:eastAsia="Times New Roman" w:hAnsi="Frutiger Light" w:cs="Arial"/>
          <w:szCs w:val="20"/>
          <w:lang w:eastAsia="fr-FR"/>
        </w:rPr>
        <w:t xml:space="preserve">Retrouvez également toutes les informations sur </w:t>
      </w:r>
      <w:r w:rsidR="003D582E" w:rsidRPr="003D582E">
        <w:rPr>
          <w:rFonts w:ascii="Frutiger Light" w:eastAsia="Times New Roman" w:hAnsi="Frutiger Light" w:cs="Arial"/>
          <w:szCs w:val="20"/>
          <w:lang w:eastAsia="fr-FR"/>
        </w:rPr>
        <w:t>l’espace dédié</w:t>
      </w:r>
      <w:hyperlink r:id="rId9" w:history="1">
        <w:r w:rsidR="003D582E">
          <w:rPr>
            <w:rStyle w:val="Lienhypertexte"/>
          </w:rPr>
          <w:t xml:space="preserve"> </w:t>
        </w:r>
      </w:hyperlink>
      <w:hyperlink r:id="rId10" w:history="1">
        <w:r w:rsidR="003D582E" w:rsidRPr="00CA530A">
          <w:rPr>
            <w:rStyle w:val="Lienhypertexte"/>
            <w:rFonts w:ascii="Frutiger Light" w:hAnsi="Frutiger Light"/>
            <w:color w:val="1155CC"/>
          </w:rPr>
          <w:t>EDF Pulse</w:t>
        </w:r>
      </w:hyperlink>
      <w:r w:rsidR="003D582E" w:rsidRPr="00CA530A">
        <w:rPr>
          <w:rFonts w:ascii="Frutiger Light" w:hAnsi="Frutiger Light"/>
        </w:rPr>
        <w:t xml:space="preserve"> </w:t>
      </w:r>
      <w:r w:rsidR="003D582E" w:rsidRPr="003D582E">
        <w:rPr>
          <w:rFonts w:ascii="Frutiger Light" w:eastAsia="Times New Roman" w:hAnsi="Frutiger Light" w:cs="Arial"/>
          <w:szCs w:val="20"/>
          <w:lang w:eastAsia="fr-FR"/>
        </w:rPr>
        <w:t>sur</w:t>
      </w:r>
      <w:r w:rsidR="003D582E">
        <w:t xml:space="preserve"> </w:t>
      </w:r>
      <w:r w:rsidR="003D582E" w:rsidRPr="003D582E">
        <w:rPr>
          <w:rFonts w:ascii="Frutiger Light" w:eastAsia="Times New Roman" w:hAnsi="Frutiger Light" w:cs="Arial"/>
          <w:szCs w:val="20"/>
          <w:lang w:eastAsia="fr-FR"/>
        </w:rPr>
        <w:t>le site d’EDF</w:t>
      </w:r>
      <w:r w:rsidR="003D582E">
        <w:rPr>
          <w:rFonts w:ascii="Frutiger Light" w:eastAsia="Times New Roman" w:hAnsi="Frutiger Light" w:cs="Arial"/>
          <w:szCs w:val="20"/>
          <w:lang w:eastAsia="fr-FR"/>
        </w:rPr>
        <w:t xml:space="preserve"> : </w:t>
      </w:r>
      <w:hyperlink r:id="rId11" w:history="1">
        <w:r w:rsidR="00CA530A" w:rsidRPr="00CA530A">
          <w:rPr>
            <w:rStyle w:val="Lienhypertexte"/>
            <w:rFonts w:ascii="Frutiger Light" w:hAnsi="Frutiger Light" w:cs="Arial"/>
            <w:szCs w:val="20"/>
          </w:rPr>
          <w:t>https://www.</w:t>
        </w:r>
        <w:r w:rsidR="00CA530A" w:rsidRPr="00CA530A">
          <w:rPr>
            <w:rStyle w:val="Lienhypertexte"/>
            <w:rFonts w:ascii="Frutiger Light" w:hAnsi="Frutiger Light" w:cs="Arial"/>
            <w:b/>
            <w:bCs/>
            <w:szCs w:val="20"/>
          </w:rPr>
          <w:t>edf</w:t>
        </w:r>
        <w:r w:rsidR="00CA530A" w:rsidRPr="00CA530A">
          <w:rPr>
            <w:rStyle w:val="Lienhypertexte"/>
            <w:rFonts w:ascii="Frutiger Light" w:hAnsi="Frutiger Light" w:cs="Arial"/>
            <w:szCs w:val="20"/>
          </w:rPr>
          <w:t>.</w:t>
        </w:r>
        <w:r w:rsidR="00CA530A" w:rsidRPr="00CA530A">
          <w:rPr>
            <w:rStyle w:val="Lienhypertexte"/>
            <w:rFonts w:ascii="Frutiger Light" w:hAnsi="Frutiger Light" w:cs="Arial"/>
            <w:b/>
            <w:bCs/>
            <w:szCs w:val="20"/>
          </w:rPr>
          <w:t>fr</w:t>
        </w:r>
        <w:r w:rsidR="00CA530A" w:rsidRPr="00CA530A">
          <w:rPr>
            <w:rStyle w:val="Lienhypertexte"/>
            <w:rFonts w:ascii="Frutiger Light" w:hAnsi="Frutiger Light" w:cs="Arial"/>
            <w:szCs w:val="20"/>
          </w:rPr>
          <w:t>/</w:t>
        </w:r>
      </w:hyperlink>
    </w:p>
    <w:p w:rsidR="002103C8" w:rsidRPr="009F4C66" w:rsidRDefault="002103C8" w:rsidP="009F4C66">
      <w:pPr>
        <w:pStyle w:val="Textecourant"/>
      </w:pPr>
    </w:p>
    <w:p w:rsidR="00EA662C" w:rsidRPr="002103C8" w:rsidRDefault="005C44C3" w:rsidP="005C44C3">
      <w:pPr>
        <w:pStyle w:val="Textecourantbleuclair"/>
        <w:rPr>
          <w:spacing w:val="-2"/>
        </w:rPr>
      </w:pPr>
      <w:r w:rsidRPr="002103C8">
        <w:rPr>
          <w:spacing w:val="-2"/>
          <w:szCs w:val="16"/>
        </w:rPr>
        <w:t xml:space="preserve">Acteur majeur de la transition énergétique, le Groupe EDF est un énergéticien intégré, présent sur l’ensemble des métiers : la production, le transport, la distribution, le négoce, la vente d’énergies et les services énergétiques. Leader des énergies </w:t>
      </w:r>
      <w:r w:rsidR="00C81414" w:rsidRPr="002103C8">
        <w:rPr>
          <w:spacing w:val="-2"/>
          <w:szCs w:val="16"/>
        </w:rPr>
        <w:t xml:space="preserve">bas carbone </w:t>
      </w:r>
      <w:r w:rsidRPr="002103C8">
        <w:rPr>
          <w:spacing w:val="-2"/>
          <w:szCs w:val="16"/>
        </w:rPr>
        <w:t>dans le monde, le Groupe a développé un mix de production diversifié basé sur l’énergie nucléaire, l’hydraulique, les énergies nouvelles renouvelables et le thermique. Le Groupe participe à la fourniture d’éner</w:t>
      </w:r>
      <w:r w:rsidR="00DF4D28" w:rsidRPr="002103C8">
        <w:rPr>
          <w:spacing w:val="-2"/>
          <w:szCs w:val="16"/>
        </w:rPr>
        <w:t>gies et de services à environ 37,6 millions de clients, dont 27,8</w:t>
      </w:r>
      <w:r w:rsidRPr="002103C8">
        <w:rPr>
          <w:spacing w:val="-2"/>
          <w:szCs w:val="16"/>
        </w:rPr>
        <w:t xml:space="preserve"> millions</w:t>
      </w:r>
      <w:r w:rsidR="00DF4D28" w:rsidRPr="002103C8">
        <w:rPr>
          <w:spacing w:val="-2"/>
          <w:szCs w:val="16"/>
        </w:rPr>
        <w:t xml:space="preserve"> en France. Il a réalisé en 2015</w:t>
      </w:r>
      <w:r w:rsidRPr="002103C8">
        <w:rPr>
          <w:spacing w:val="-2"/>
          <w:szCs w:val="16"/>
        </w:rPr>
        <w:t xml:space="preserve"> un chif</w:t>
      </w:r>
      <w:r w:rsidR="00DF4D28" w:rsidRPr="002103C8">
        <w:rPr>
          <w:spacing w:val="-2"/>
          <w:szCs w:val="16"/>
        </w:rPr>
        <w:t>fre d’affaires consolidé de 75 milliards d’euros dont 47</w:t>
      </w:r>
      <w:r w:rsidRPr="002103C8">
        <w:rPr>
          <w:spacing w:val="-2"/>
          <w:szCs w:val="16"/>
        </w:rPr>
        <w:t>,2% hors de France. EDF</w:t>
      </w:r>
      <w:r w:rsidR="0057369B" w:rsidRPr="002103C8">
        <w:rPr>
          <w:spacing w:val="-2"/>
          <w:szCs w:val="16"/>
        </w:rPr>
        <w:t xml:space="preserve"> est une entreprise cotée à la Bourse de Paris</w:t>
      </w:r>
      <w:r w:rsidRPr="002103C8">
        <w:rPr>
          <w:spacing w:val="-2"/>
          <w:szCs w:val="16"/>
        </w:rPr>
        <w:t>.</w:t>
      </w:r>
      <w:bookmarkStart w:id="1" w:name="_GoBack"/>
      <w:bookmarkEnd w:id="1"/>
    </w:p>
    <w:sectPr w:rsidR="00EA662C" w:rsidRPr="002103C8" w:rsidSect="00743C9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4" w:right="851" w:bottom="28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17" w:rsidRDefault="002C2317" w:rsidP="00D67E15">
      <w:pPr>
        <w:spacing w:line="240" w:lineRule="auto"/>
      </w:pPr>
      <w:r>
        <w:separator/>
      </w:r>
    </w:p>
  </w:endnote>
  <w:endnote w:type="continuationSeparator" w:id="0">
    <w:p w:rsidR="002C2317" w:rsidRDefault="002C2317" w:rsidP="00D67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20B0400030504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5A" w:rsidRDefault="00DE465A">
    <w:pPr>
      <w:pStyle w:val="Pieddepage"/>
    </w:pPr>
  </w:p>
  <w:p w:rsidR="00DE465A" w:rsidRDefault="00DE465A">
    <w:pPr>
      <w:pStyle w:val="Pieddepage"/>
    </w:pPr>
  </w:p>
  <w:p w:rsidR="002770FE" w:rsidRDefault="002770FE">
    <w:pPr>
      <w:pStyle w:val="Pieddepage"/>
    </w:pPr>
  </w:p>
  <w:p w:rsidR="002770FE" w:rsidRDefault="002770F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5A" w:rsidRDefault="00DE465A">
    <w:pPr>
      <w:pStyle w:val="Pieddepage"/>
    </w:pPr>
  </w:p>
  <w:p w:rsidR="00DE465A" w:rsidRDefault="00DE465A">
    <w:pPr>
      <w:pStyle w:val="Pieddepage"/>
    </w:pPr>
  </w:p>
  <w:p w:rsidR="002770FE" w:rsidRDefault="002770FE">
    <w:pPr>
      <w:pStyle w:val="Pieddepage"/>
    </w:pPr>
  </w:p>
  <w:p w:rsidR="002770FE" w:rsidRDefault="002770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17" w:rsidRDefault="002C2317" w:rsidP="00D67E15">
      <w:pPr>
        <w:spacing w:line="240" w:lineRule="auto"/>
      </w:pPr>
      <w:r>
        <w:separator/>
      </w:r>
    </w:p>
  </w:footnote>
  <w:footnote w:type="continuationSeparator" w:id="0">
    <w:p w:rsidR="002C2317" w:rsidRDefault="002C2317" w:rsidP="00D67E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5A" w:rsidRPr="00DE465A" w:rsidRDefault="00DE465A" w:rsidP="00DE465A">
    <w:pPr>
      <w:pStyle w:val="En-tte"/>
    </w:pPr>
  </w:p>
  <w:p w:rsidR="00DE465A" w:rsidRPr="00DE465A" w:rsidRDefault="00DE465A" w:rsidP="00DE465A">
    <w:pPr>
      <w:pStyle w:val="En-tte"/>
    </w:pPr>
  </w:p>
  <w:p w:rsidR="00DE465A" w:rsidRPr="00DE465A" w:rsidRDefault="00DE465A" w:rsidP="00DE465A">
    <w:pPr>
      <w:pStyle w:val="En-tte"/>
    </w:pPr>
  </w:p>
  <w:p w:rsidR="00DE465A" w:rsidRPr="00DE465A" w:rsidRDefault="00DE465A" w:rsidP="00DE465A">
    <w:pPr>
      <w:pStyle w:val="En-tte"/>
    </w:pPr>
  </w:p>
  <w:p w:rsidR="00DE465A" w:rsidRPr="00DE465A" w:rsidRDefault="00DE465A" w:rsidP="00DE465A">
    <w:pPr>
      <w:pStyle w:val="En-tte"/>
    </w:pPr>
  </w:p>
  <w:p w:rsidR="00DE465A" w:rsidRPr="00DE465A" w:rsidRDefault="00DE465A" w:rsidP="00DE465A">
    <w:pPr>
      <w:pStyle w:val="En-tte"/>
    </w:pPr>
  </w:p>
  <w:p w:rsidR="00DE465A" w:rsidRDefault="00DE465A" w:rsidP="00DE465A">
    <w:pPr>
      <w:pStyle w:val="En-tte"/>
    </w:pPr>
  </w:p>
  <w:p w:rsidR="00DE465A" w:rsidRDefault="00DE465A" w:rsidP="00DE465A">
    <w:pPr>
      <w:pStyle w:val="En-tte"/>
    </w:pPr>
  </w:p>
  <w:p w:rsidR="00DE465A" w:rsidRDefault="00DE465A" w:rsidP="00DE465A">
    <w:pPr>
      <w:pStyle w:val="En-tte"/>
    </w:pPr>
  </w:p>
  <w:p w:rsidR="00DE465A" w:rsidRPr="00DE465A" w:rsidRDefault="00DE465A" w:rsidP="00DE465A">
    <w:pPr>
      <w:pStyle w:val="En-tte"/>
    </w:pPr>
  </w:p>
  <w:p w:rsidR="00DE465A" w:rsidRPr="00DE465A" w:rsidRDefault="00DE465A" w:rsidP="00DE465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5A" w:rsidRDefault="00DE465A" w:rsidP="00743C94">
    <w:pPr>
      <w:pStyle w:val="En-tte"/>
      <w:spacing w:line="400" w:lineRule="exac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03051" cy="1080000"/>
          <wp:effectExtent l="19050" t="0" r="6699" b="0"/>
          <wp:wrapNone/>
          <wp:docPr id="9" name="Image 8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3051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E27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EC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262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6A5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8A4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9A6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3E3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10F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B0F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1E3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1028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675D4"/>
    <w:rsid w:val="00024780"/>
    <w:rsid w:val="00026F9F"/>
    <w:rsid w:val="00047C03"/>
    <w:rsid w:val="0006121B"/>
    <w:rsid w:val="0009533C"/>
    <w:rsid w:val="000C04FD"/>
    <w:rsid w:val="000E460E"/>
    <w:rsid w:val="00115F5B"/>
    <w:rsid w:val="00147261"/>
    <w:rsid w:val="001647B5"/>
    <w:rsid w:val="001E42C9"/>
    <w:rsid w:val="001E6AA8"/>
    <w:rsid w:val="002103C8"/>
    <w:rsid w:val="002271ED"/>
    <w:rsid w:val="00244128"/>
    <w:rsid w:val="002578BE"/>
    <w:rsid w:val="002770FE"/>
    <w:rsid w:val="00297BEC"/>
    <w:rsid w:val="002C2317"/>
    <w:rsid w:val="002F3921"/>
    <w:rsid w:val="00301745"/>
    <w:rsid w:val="00330038"/>
    <w:rsid w:val="00352B12"/>
    <w:rsid w:val="0035439C"/>
    <w:rsid w:val="0035699E"/>
    <w:rsid w:val="003619C6"/>
    <w:rsid w:val="00370534"/>
    <w:rsid w:val="003D582E"/>
    <w:rsid w:val="00415488"/>
    <w:rsid w:val="00415F4F"/>
    <w:rsid w:val="00422230"/>
    <w:rsid w:val="004854AB"/>
    <w:rsid w:val="00497D87"/>
    <w:rsid w:val="00526C30"/>
    <w:rsid w:val="00537A66"/>
    <w:rsid w:val="0057369B"/>
    <w:rsid w:val="00576957"/>
    <w:rsid w:val="005A5681"/>
    <w:rsid w:val="005C44C3"/>
    <w:rsid w:val="005C731B"/>
    <w:rsid w:val="00614C68"/>
    <w:rsid w:val="006343E2"/>
    <w:rsid w:val="006353F8"/>
    <w:rsid w:val="0069238D"/>
    <w:rsid w:val="006A0CCF"/>
    <w:rsid w:val="006D37E9"/>
    <w:rsid w:val="00743C94"/>
    <w:rsid w:val="00791C61"/>
    <w:rsid w:val="007D44A0"/>
    <w:rsid w:val="008262BE"/>
    <w:rsid w:val="00833108"/>
    <w:rsid w:val="0086774E"/>
    <w:rsid w:val="008A7A1E"/>
    <w:rsid w:val="008C74CB"/>
    <w:rsid w:val="008E3287"/>
    <w:rsid w:val="008E54D4"/>
    <w:rsid w:val="009158B8"/>
    <w:rsid w:val="00935D5A"/>
    <w:rsid w:val="00951887"/>
    <w:rsid w:val="00975F14"/>
    <w:rsid w:val="009927EF"/>
    <w:rsid w:val="009D1D88"/>
    <w:rsid w:val="009F4C66"/>
    <w:rsid w:val="00A35EFA"/>
    <w:rsid w:val="00AD04A0"/>
    <w:rsid w:val="00AE3277"/>
    <w:rsid w:val="00AF245E"/>
    <w:rsid w:val="00B17AB5"/>
    <w:rsid w:val="00B21C03"/>
    <w:rsid w:val="00B37317"/>
    <w:rsid w:val="00B95D72"/>
    <w:rsid w:val="00BF1EE1"/>
    <w:rsid w:val="00C81414"/>
    <w:rsid w:val="00CA530A"/>
    <w:rsid w:val="00D05802"/>
    <w:rsid w:val="00D230D9"/>
    <w:rsid w:val="00D67E15"/>
    <w:rsid w:val="00D777FC"/>
    <w:rsid w:val="00DE367F"/>
    <w:rsid w:val="00DE465A"/>
    <w:rsid w:val="00DF4D28"/>
    <w:rsid w:val="00DF5265"/>
    <w:rsid w:val="00E55A8B"/>
    <w:rsid w:val="00E6048E"/>
    <w:rsid w:val="00E60D96"/>
    <w:rsid w:val="00E64644"/>
    <w:rsid w:val="00E675D4"/>
    <w:rsid w:val="00E73561"/>
    <w:rsid w:val="00EA5EF0"/>
    <w:rsid w:val="00EA662C"/>
    <w:rsid w:val="00F115DE"/>
    <w:rsid w:val="00F518A8"/>
    <w:rsid w:val="00F73B9A"/>
    <w:rsid w:val="00F82C04"/>
    <w:rsid w:val="00F906FD"/>
    <w:rsid w:val="00FA379B"/>
    <w:rsid w:val="00FE0BDF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Date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FE"/>
    <w:pPr>
      <w:spacing w:after="0" w:line="280" w:lineRule="atLeast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526C30"/>
    <w:pPr>
      <w:keepNext/>
      <w:keepLines/>
      <w:spacing w:after="600" w:line="504" w:lineRule="atLeast"/>
      <w:outlineLvl w:val="0"/>
    </w:pPr>
    <w:rPr>
      <w:rFonts w:asciiTheme="majorHAnsi" w:eastAsiaTheme="majorEastAsia" w:hAnsiTheme="majorHAnsi" w:cstheme="majorBidi"/>
      <w:b/>
      <w:bCs/>
      <w:noProof/>
      <w:color w:val="001A70" w:themeColor="background2"/>
      <w:sz w:val="42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rsid w:val="0009533C"/>
    <w:pPr>
      <w:keepNext/>
      <w:keepLines/>
      <w:spacing w:after="400" w:line="624" w:lineRule="atLeast"/>
      <w:outlineLvl w:val="1"/>
    </w:pPr>
    <w:rPr>
      <w:rFonts w:asciiTheme="majorHAnsi" w:eastAsiaTheme="majorEastAsia" w:hAnsiTheme="majorHAnsi" w:cstheme="majorBidi"/>
      <w:b/>
      <w:bCs/>
      <w:color w:val="005BBB" w:themeColor="text2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rsid w:val="00B95D72"/>
    <w:pPr>
      <w:pBdr>
        <w:bottom w:val="single" w:sz="8" w:space="4" w:color="FE581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48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5D72"/>
    <w:rPr>
      <w:rFonts w:asciiTheme="majorHAnsi" w:eastAsiaTheme="majorEastAsia" w:hAnsiTheme="majorHAnsi" w:cstheme="majorBidi"/>
      <w:color w:val="00448C" w:themeColor="text2" w:themeShade="BF"/>
      <w:spacing w:val="5"/>
      <w:kern w:val="28"/>
      <w:sz w:val="52"/>
      <w:szCs w:val="52"/>
    </w:rPr>
  </w:style>
  <w:style w:type="paragraph" w:styleId="En-tte">
    <w:name w:val="header"/>
    <w:link w:val="En-tteCar"/>
    <w:uiPriority w:val="99"/>
    <w:rsid w:val="00D67E15"/>
    <w:pPr>
      <w:spacing w:after="0" w:line="240" w:lineRule="exact"/>
    </w:pPr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D67E15"/>
    <w:rPr>
      <w:sz w:val="24"/>
    </w:rPr>
  </w:style>
  <w:style w:type="paragraph" w:styleId="Pieddepage">
    <w:name w:val="footer"/>
    <w:link w:val="PieddepageCar"/>
    <w:uiPriority w:val="99"/>
    <w:rsid w:val="00D67E15"/>
    <w:pPr>
      <w:spacing w:after="0" w:line="240" w:lineRule="exact"/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67E15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E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26C30"/>
    <w:rPr>
      <w:rFonts w:asciiTheme="majorHAnsi" w:eastAsiaTheme="majorEastAsia" w:hAnsiTheme="majorHAnsi" w:cstheme="majorBidi"/>
      <w:b/>
      <w:bCs/>
      <w:noProof/>
      <w:color w:val="001A70" w:themeColor="background2"/>
      <w:sz w:val="42"/>
      <w:szCs w:val="2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9F4C66"/>
    <w:pPr>
      <w:jc w:val="both"/>
    </w:pPr>
  </w:style>
  <w:style w:type="paragraph" w:customStyle="1" w:styleId="Textecourantbleuclair">
    <w:name w:val="Texte courant bleu clair"/>
    <w:basedOn w:val="Textecourant"/>
    <w:link w:val="TextecourantbleuclairCar"/>
    <w:qFormat/>
    <w:rsid w:val="009F4C66"/>
    <w:pPr>
      <w:spacing w:line="220" w:lineRule="atLeast"/>
    </w:pPr>
    <w:rPr>
      <w:color w:val="005BBB" w:themeColor="text2"/>
      <w:sz w:val="16"/>
    </w:rPr>
  </w:style>
  <w:style w:type="character" w:customStyle="1" w:styleId="TextecourantCar">
    <w:name w:val="Texte courant Car"/>
    <w:basedOn w:val="Policepardfaut"/>
    <w:link w:val="Textecourant"/>
    <w:rsid w:val="009F4C66"/>
    <w:rPr>
      <w:sz w:val="20"/>
    </w:rPr>
  </w:style>
  <w:style w:type="character" w:customStyle="1" w:styleId="TextecourantbleuclairCar">
    <w:name w:val="Texte courant bleu clair Car"/>
    <w:basedOn w:val="TextecourantCar"/>
    <w:link w:val="Textecourantbleuclair"/>
    <w:rsid w:val="009F4C66"/>
    <w:rPr>
      <w:color w:val="005BBB" w:themeColor="text2"/>
      <w:sz w:val="16"/>
    </w:rPr>
  </w:style>
  <w:style w:type="paragraph" w:customStyle="1" w:styleId="Communiqudepresse">
    <w:name w:val="Communiqué de presse"/>
    <w:basedOn w:val="Normal"/>
    <w:qFormat/>
    <w:rsid w:val="006353F8"/>
    <w:pPr>
      <w:spacing w:before="60" w:line="288" w:lineRule="exact"/>
      <w:jc w:val="right"/>
    </w:pPr>
    <w:rPr>
      <w:b/>
      <w:color w:val="001A70" w:themeColor="background2"/>
      <w:sz w:val="24"/>
    </w:rPr>
  </w:style>
  <w:style w:type="paragraph" w:styleId="Date">
    <w:name w:val="Date"/>
    <w:basedOn w:val="Normal"/>
    <w:next w:val="Normal"/>
    <w:link w:val="DateCar"/>
    <w:uiPriority w:val="99"/>
    <w:rsid w:val="006D37E9"/>
    <w:pPr>
      <w:spacing w:line="192" w:lineRule="exac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6D37E9"/>
    <w:rPr>
      <w:sz w:val="16"/>
    </w:rPr>
  </w:style>
  <w:style w:type="character" w:customStyle="1" w:styleId="Titre2Car">
    <w:name w:val="Titre 2 Car"/>
    <w:basedOn w:val="Policepardfaut"/>
    <w:link w:val="Titre2"/>
    <w:uiPriority w:val="9"/>
    <w:rsid w:val="0009533C"/>
    <w:rPr>
      <w:rFonts w:asciiTheme="majorHAnsi" w:eastAsiaTheme="majorEastAsia" w:hAnsiTheme="majorHAnsi" w:cstheme="majorBidi"/>
      <w:b/>
      <w:bCs/>
      <w:color w:val="005BBB" w:themeColor="text2"/>
      <w:sz w:val="52"/>
      <w:szCs w:val="26"/>
    </w:rPr>
  </w:style>
  <w:style w:type="paragraph" w:customStyle="1" w:styleId="Titrepieddepage">
    <w:name w:val="Titre pied de page"/>
    <w:basedOn w:val="Normal"/>
    <w:qFormat/>
    <w:rsid w:val="00AF245E"/>
    <w:pPr>
      <w:framePr w:w="10206" w:h="1673" w:wrap="notBeside" w:vAnchor="page" w:hAnchor="page" w:x="852" w:y="14318" w:anchorLock="1"/>
      <w:spacing w:line="160" w:lineRule="exact"/>
    </w:pPr>
    <w:rPr>
      <w:b/>
      <w:sz w:val="12"/>
    </w:rPr>
  </w:style>
  <w:style w:type="paragraph" w:customStyle="1" w:styleId="Textepieddepage">
    <w:name w:val="Texte pied de page"/>
    <w:basedOn w:val="Titrepieddepage"/>
    <w:qFormat/>
    <w:rsid w:val="00AF245E"/>
    <w:pPr>
      <w:framePr w:wrap="notBeside"/>
      <w:spacing w:line="130" w:lineRule="exact"/>
    </w:pPr>
    <w:rPr>
      <w:b w:val="0"/>
      <w:color w:val="333333"/>
      <w:sz w:val="10"/>
    </w:rPr>
  </w:style>
  <w:style w:type="paragraph" w:customStyle="1" w:styleId="Titrecontacts">
    <w:name w:val="Titre contacts"/>
    <w:basedOn w:val="Normal"/>
    <w:qFormat/>
    <w:rsid w:val="00AF245E"/>
    <w:pPr>
      <w:framePr w:w="10206" w:h="1673" w:wrap="notBeside" w:vAnchor="page" w:hAnchor="page" w:x="852" w:y="14318" w:anchorLock="1"/>
      <w:spacing w:line="160" w:lineRule="exact"/>
      <w:ind w:left="142" w:right="142"/>
    </w:pPr>
    <w:rPr>
      <w:b/>
      <w:color w:val="FFFFFF" w:themeColor="background1"/>
      <w:sz w:val="12"/>
    </w:rPr>
  </w:style>
  <w:style w:type="paragraph" w:customStyle="1" w:styleId="Textecontacts">
    <w:name w:val="Texte contacts"/>
    <w:basedOn w:val="Titrecontacts"/>
    <w:qFormat/>
    <w:rsid w:val="00AF245E"/>
    <w:pPr>
      <w:framePr w:wrap="notBeside"/>
      <w:spacing w:line="130" w:lineRule="exact"/>
    </w:pPr>
    <w:rPr>
      <w:b w:val="0"/>
      <w:sz w:val="10"/>
    </w:rPr>
  </w:style>
  <w:style w:type="paragraph" w:customStyle="1" w:styleId="Interligne">
    <w:name w:val="Interligne"/>
    <w:basedOn w:val="Normal"/>
    <w:qFormat/>
    <w:rsid w:val="003619C6"/>
    <w:pPr>
      <w:spacing w:line="240" w:lineRule="exact"/>
    </w:pPr>
  </w:style>
  <w:style w:type="paragraph" w:customStyle="1" w:styleId="Titredudocument">
    <w:name w:val="Titre du document"/>
    <w:basedOn w:val="Normal"/>
    <w:qFormat/>
    <w:rsid w:val="002770FE"/>
    <w:pPr>
      <w:spacing w:after="600" w:line="504" w:lineRule="atLeast"/>
    </w:pPr>
    <w:rPr>
      <w:b/>
      <w:color w:val="001A70" w:themeColor="background2"/>
      <w:sz w:val="42"/>
    </w:rPr>
  </w:style>
  <w:style w:type="paragraph" w:customStyle="1" w:styleId="Texteencadr">
    <w:name w:val="Texte encadré"/>
    <w:basedOn w:val="Normal"/>
    <w:qFormat/>
    <w:rsid w:val="002103C8"/>
    <w:pPr>
      <w:pBdr>
        <w:top w:val="single" w:sz="48" w:space="6" w:color="D9D9D9"/>
        <w:left w:val="single" w:sz="48" w:space="15" w:color="D9D9D9"/>
        <w:bottom w:val="single" w:sz="48" w:space="6" w:color="D9D9D9"/>
        <w:right w:val="single" w:sz="48" w:space="15" w:color="D9D9D9"/>
      </w:pBdr>
      <w:shd w:val="clear" w:color="auto" w:fill="D9D9D9"/>
      <w:ind w:left="454" w:right="454"/>
      <w:jc w:val="both"/>
    </w:pPr>
  </w:style>
  <w:style w:type="paragraph" w:customStyle="1" w:styleId="Titreencadr">
    <w:name w:val="Titre encadré"/>
    <w:basedOn w:val="Texteencadr"/>
    <w:qFormat/>
    <w:rsid w:val="002103C8"/>
    <w:rPr>
      <w:b/>
      <w:color w:val="509E2F" w:themeColor="accent4"/>
    </w:rPr>
  </w:style>
  <w:style w:type="character" w:styleId="Lienhypertexte">
    <w:name w:val="Hyperlink"/>
    <w:basedOn w:val="Policepardfaut"/>
    <w:uiPriority w:val="99"/>
    <w:unhideWhenUsed/>
    <w:rsid w:val="003D582E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CA530A"/>
    <w:rPr>
      <w:i w:val="0"/>
      <w:iCs w:val="0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ards-pulse.edf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f.f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df.fr/prixedfpu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f.fr/prixedfpul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8751\AppData\Local\Temp\CP_1PAGE_V1-1.dotx" TargetMode="External"/></Relationships>
</file>

<file path=word/theme/theme1.xml><?xml version="1.0" encoding="utf-8"?>
<a:theme xmlns:a="http://schemas.openxmlformats.org/drawingml/2006/main" name="Thème Office">
  <a:themeElements>
    <a:clrScheme name="EDF">
      <a:dk1>
        <a:sysClr val="windowText" lastClr="000000"/>
      </a:dk1>
      <a:lt1>
        <a:sysClr val="window" lastClr="FFFFFF"/>
      </a:lt1>
      <a:dk2>
        <a:srgbClr val="005BBB"/>
      </a:dk2>
      <a:lt2>
        <a:srgbClr val="001A70"/>
      </a:lt2>
      <a:accent1>
        <a:srgbClr val="FE5815"/>
      </a:accent1>
      <a:accent2>
        <a:srgbClr val="FFA02F"/>
      </a:accent2>
      <a:accent3>
        <a:srgbClr val="C4D600"/>
      </a:accent3>
      <a:accent4>
        <a:srgbClr val="509E2F"/>
      </a:accent4>
      <a:accent5>
        <a:srgbClr val="005BBB"/>
      </a:accent5>
      <a:accent6>
        <a:srgbClr val="001A70"/>
      </a:accent6>
      <a:hlink>
        <a:srgbClr val="333333"/>
      </a:hlink>
      <a:folHlink>
        <a:srgbClr val="D9D9D9"/>
      </a:folHlink>
    </a:clrScheme>
    <a:fontScheme name="ED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CP_1PAGE_V1-1.dotx</Template>
  <TotalTime>12</TotalTime>
  <Pages>1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EDF</vt:lpstr>
    </vt:vector>
  </TitlesOfParts>
  <Company>Distingo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</dc:title>
  <dc:creator>D78751</dc:creator>
  <cp:lastModifiedBy>j93847</cp:lastModifiedBy>
  <cp:revision>7</cp:revision>
  <dcterms:created xsi:type="dcterms:W3CDTF">2017-02-13T18:12:00Z</dcterms:created>
  <dcterms:modified xsi:type="dcterms:W3CDTF">2017-02-13T22:57:00Z</dcterms:modified>
</cp:coreProperties>
</file>