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3B" w:rsidRDefault="0012543B" w:rsidP="0012543B">
      <w:pPr>
        <w:ind w:left="851"/>
        <w:jc w:val="both"/>
        <w:rPr>
          <w:rFonts w:ascii="Times New Roman" w:eastAsia="Times New Roman" w:hAnsi="Times New Roman"/>
          <w:b/>
          <w:bCs/>
          <w:sz w:val="28"/>
          <w:szCs w:val="28"/>
          <w:lang w:eastAsia="fr-FR"/>
        </w:rPr>
      </w:pPr>
      <w:r>
        <w:rPr>
          <w:rFonts w:ascii="Arial" w:eastAsia="Times New Roman" w:hAnsi="Arial" w:cs="Arial"/>
          <w:noProof/>
          <w:sz w:val="22"/>
          <w:szCs w:val="22"/>
          <w:lang w:eastAsia="fr-FR"/>
        </w:rPr>
        <w:drawing>
          <wp:anchor distT="0" distB="0" distL="114300" distR="114300" simplePos="0" relativeHeight="251662336" behindDoc="0" locked="0" layoutInCell="1" allowOverlap="1" wp14:anchorId="0993A294" wp14:editId="7FD0B731">
            <wp:simplePos x="0" y="0"/>
            <wp:positionH relativeFrom="column">
              <wp:posOffset>2085975</wp:posOffset>
            </wp:positionH>
            <wp:positionV relativeFrom="paragraph">
              <wp:posOffset>-269240</wp:posOffset>
            </wp:positionV>
            <wp:extent cx="1998345" cy="1105786"/>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ser_alpc_sr.jpg"/>
                    <pic:cNvPicPr/>
                  </pic:nvPicPr>
                  <pic:blipFill rotWithShape="1">
                    <a:blip r:embed="rId9" cstate="print">
                      <a:extLst>
                        <a:ext uri="{28A0092B-C50C-407E-A947-70E740481C1C}">
                          <a14:useLocalDpi xmlns:a14="http://schemas.microsoft.com/office/drawing/2010/main" val="0"/>
                        </a:ext>
                      </a:extLst>
                    </a:blip>
                    <a:srcRect b="13270"/>
                    <a:stretch/>
                  </pic:blipFill>
                  <pic:spPr bwMode="auto">
                    <a:xfrm>
                      <a:off x="0" y="0"/>
                      <a:ext cx="1998345" cy="11057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12543B">
      <w:pPr>
        <w:ind w:left="851"/>
        <w:jc w:val="both"/>
        <w:rPr>
          <w:rFonts w:ascii="Times New Roman" w:eastAsia="Times New Roman" w:hAnsi="Times New Roman"/>
          <w:b/>
          <w:bCs/>
          <w:sz w:val="28"/>
          <w:szCs w:val="28"/>
          <w:lang w:eastAsia="fr-FR"/>
        </w:rPr>
      </w:pPr>
    </w:p>
    <w:p w:rsidR="0012543B" w:rsidRDefault="0012543B" w:rsidP="0012543B">
      <w:pPr>
        <w:ind w:left="851"/>
        <w:jc w:val="both"/>
        <w:rPr>
          <w:rFonts w:ascii="Times New Roman" w:eastAsia="Times New Roman" w:hAnsi="Times New Roman"/>
          <w:b/>
          <w:bCs/>
          <w:sz w:val="28"/>
          <w:szCs w:val="28"/>
          <w:lang w:eastAsia="fr-FR"/>
        </w:rPr>
      </w:pPr>
    </w:p>
    <w:p w:rsidR="0012543B" w:rsidRPr="00E665E1" w:rsidRDefault="0012543B" w:rsidP="0012543B">
      <w:pPr>
        <w:ind w:left="851"/>
        <w:jc w:val="both"/>
        <w:rPr>
          <w:rFonts w:ascii="Times New Roman" w:eastAsia="Times New Roman" w:hAnsi="Times New Roman"/>
          <w:b/>
          <w:bCs/>
          <w:sz w:val="10"/>
          <w:szCs w:val="10"/>
          <w:lang w:eastAsia="fr-FR"/>
        </w:rPr>
      </w:pPr>
    </w:p>
    <w:p w:rsidR="0012543B" w:rsidRDefault="0012543B" w:rsidP="0012543B">
      <w:pPr>
        <w:ind w:left="851" w:right="-148"/>
        <w:jc w:val="right"/>
        <w:rPr>
          <w:rFonts w:ascii="Arial" w:eastAsia="Times New Roman" w:hAnsi="Arial" w:cs="Arial"/>
          <w:b/>
          <w:bCs/>
          <w:sz w:val="28"/>
          <w:szCs w:val="28"/>
          <w:lang w:eastAsia="fr-FR"/>
        </w:rPr>
      </w:pPr>
      <w:r w:rsidRPr="00F732EC">
        <w:rPr>
          <w:rFonts w:ascii="Arial" w:eastAsia="Times New Roman" w:hAnsi="Arial" w:cs="Arial"/>
          <w:b/>
          <w:bCs/>
          <w:sz w:val="28"/>
          <w:szCs w:val="28"/>
          <w:lang w:eastAsia="fr-FR"/>
        </w:rPr>
        <w:t>Communiqué de presse</w:t>
      </w:r>
    </w:p>
    <w:p w:rsidR="0012543B" w:rsidRDefault="0012543B" w:rsidP="0012543B">
      <w:pPr>
        <w:ind w:left="851" w:right="-148"/>
        <w:jc w:val="right"/>
        <w:rPr>
          <w:rFonts w:ascii="Arial" w:eastAsia="Times New Roman" w:hAnsi="Arial" w:cs="Arial"/>
          <w:bCs/>
          <w:sz w:val="20"/>
          <w:szCs w:val="20"/>
          <w:lang w:eastAsia="fr-FR"/>
        </w:rPr>
      </w:pPr>
      <w:r w:rsidRPr="009A0FF8">
        <w:rPr>
          <w:rFonts w:ascii="Arial Narrow" w:eastAsia="Times New Roman" w:hAnsi="Arial Narrow"/>
          <w:b/>
          <w:bCs/>
          <w:noProof/>
          <w:color w:val="4F81BD" w:themeColor="accent1"/>
          <w:sz w:val="26"/>
          <w:szCs w:val="26"/>
          <w:lang w:eastAsia="fr-FR"/>
        </w:rPr>
        <mc:AlternateContent>
          <mc:Choice Requires="wps">
            <w:drawing>
              <wp:anchor distT="45720" distB="45720" distL="114300" distR="114300" simplePos="0" relativeHeight="251659264" behindDoc="0" locked="0" layoutInCell="1" allowOverlap="1" wp14:anchorId="6CB4B7FE" wp14:editId="6C0383E8">
                <wp:simplePos x="0" y="0"/>
                <wp:positionH relativeFrom="column">
                  <wp:posOffset>-3109277</wp:posOffset>
                </wp:positionH>
                <wp:positionV relativeFrom="paragraph">
                  <wp:posOffset>346554</wp:posOffset>
                </wp:positionV>
                <wp:extent cx="6485890" cy="171132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85890" cy="1711325"/>
                        </a:xfrm>
                        <a:prstGeom prst="rect">
                          <a:avLst/>
                        </a:prstGeom>
                        <a:noFill/>
                        <a:ln w="9525">
                          <a:noFill/>
                          <a:miter lim="800000"/>
                          <a:headEnd/>
                          <a:tailEnd/>
                        </a:ln>
                      </wps:spPr>
                      <wps:txbx>
                        <w:txbxContent>
                          <w:p w:rsidR="0012543B" w:rsidRPr="00F0469A" w:rsidRDefault="0012543B" w:rsidP="0012543B">
                            <w:pPr>
                              <w:shd w:val="clear" w:color="auto" w:fill="FFFFFF" w:themeFill="background1"/>
                              <w:jc w:val="center"/>
                              <w:rPr>
                                <w:rFonts w:asciiTheme="minorHAnsi" w:hAnsiTheme="minorHAnsi" w:cs="Arial"/>
                                <w:b/>
                                <w:color w:val="A6A6A6" w:themeColor="background1" w:themeShade="A6"/>
                                <w:spacing w:val="70"/>
                                <w:sz w:val="170"/>
                                <w:szCs w:val="170"/>
                              </w:rPr>
                            </w:pPr>
                            <w:r w:rsidRPr="00F0469A">
                              <w:rPr>
                                <w:rFonts w:asciiTheme="minorHAnsi" w:hAnsiTheme="minorHAnsi" w:cs="Arial"/>
                                <w:b/>
                                <w:color w:val="A6A6A6" w:themeColor="background1" w:themeShade="A6"/>
                                <w:spacing w:val="70"/>
                                <w:sz w:val="170"/>
                                <w:szCs w:val="170"/>
                              </w:rPr>
                              <w:t>ACTUALITÉS</w:t>
                            </w:r>
                          </w:p>
                          <w:p w:rsidR="0012543B" w:rsidRPr="00F0469A" w:rsidRDefault="0012543B" w:rsidP="0012543B">
                            <w:pPr>
                              <w:shd w:val="clear" w:color="auto" w:fill="FFFFFF" w:themeFill="background1"/>
                              <w:ind w:left="1416" w:right="-290"/>
                              <w:jc w:val="both"/>
                              <w:rPr>
                                <w:rFonts w:asciiTheme="minorHAnsi" w:hAnsiTheme="minorHAnsi"/>
                                <w:color w:val="A6A6A6" w:themeColor="background1" w:themeShade="A6"/>
                                <w:spacing w:val="70"/>
                                <w:sz w:val="170"/>
                                <w:szCs w:val="170"/>
                              </w:rPr>
                            </w:pPr>
                          </w:p>
                          <w:p w:rsidR="0012543B" w:rsidRPr="00F0469A" w:rsidRDefault="0012543B" w:rsidP="0012543B">
                            <w:pPr>
                              <w:shd w:val="clear" w:color="auto" w:fill="FFFFFF" w:themeFill="background1"/>
                              <w:rPr>
                                <w:rFonts w:asciiTheme="minorHAnsi" w:hAnsiTheme="minorHAnsi"/>
                                <w:color w:val="A6A6A6" w:themeColor="background1" w:themeShade="A6"/>
                                <w:spacing w:val="70"/>
                                <w:sz w:val="170"/>
                                <w:szCs w:val="1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44.8pt;margin-top:27.3pt;width:510.7pt;height:134.7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" filled="f" stroked="f">
                <v:textbox>
                  <w:txbxContent>
                    <w:p w:rsidR="0012543B" w:rsidRPr="00F0469A" w:rsidRDefault="0012543B" w:rsidP="0012543B">
                      <w:pPr>
                        <w:shd w:val="clear" w:color="auto" w:fill="FFFFFF" w:themeFill="background1"/>
                        <w:jc w:val="center"/>
                        <w:rPr>
                          <w:rFonts w:asciiTheme="minorHAnsi" w:hAnsiTheme="minorHAnsi" w:cs="Arial"/>
                          <w:b/>
                          <w:color w:val="A6A6A6" w:themeColor="background1" w:themeShade="A6"/>
                          <w:spacing w:val="70"/>
                          <w:sz w:val="170"/>
                          <w:szCs w:val="170"/>
                        </w:rPr>
                      </w:pPr>
                      <w:r w:rsidRPr="00F0469A">
                        <w:rPr>
                          <w:rFonts w:asciiTheme="minorHAnsi" w:hAnsiTheme="minorHAnsi" w:cs="Arial"/>
                          <w:b/>
                          <w:color w:val="A6A6A6" w:themeColor="background1" w:themeShade="A6"/>
                          <w:spacing w:val="70"/>
                          <w:sz w:val="170"/>
                          <w:szCs w:val="170"/>
                        </w:rPr>
                        <w:t>ACTUALITÉS</w:t>
                      </w:r>
                    </w:p>
                    <w:p w:rsidR="0012543B" w:rsidRPr="00F0469A" w:rsidRDefault="0012543B" w:rsidP="0012543B">
                      <w:pPr>
                        <w:shd w:val="clear" w:color="auto" w:fill="FFFFFF" w:themeFill="background1"/>
                        <w:ind w:left="1416" w:right="-290"/>
                        <w:jc w:val="both"/>
                        <w:rPr>
                          <w:rFonts w:asciiTheme="minorHAnsi" w:hAnsiTheme="minorHAnsi"/>
                          <w:color w:val="A6A6A6" w:themeColor="background1" w:themeShade="A6"/>
                          <w:spacing w:val="70"/>
                          <w:sz w:val="170"/>
                          <w:szCs w:val="170"/>
                        </w:rPr>
                      </w:pPr>
                    </w:p>
                    <w:p w:rsidR="0012543B" w:rsidRPr="00F0469A" w:rsidRDefault="0012543B" w:rsidP="0012543B">
                      <w:pPr>
                        <w:shd w:val="clear" w:color="auto" w:fill="FFFFFF" w:themeFill="background1"/>
                        <w:rPr>
                          <w:rFonts w:asciiTheme="minorHAnsi" w:hAnsiTheme="minorHAnsi"/>
                          <w:color w:val="A6A6A6" w:themeColor="background1" w:themeShade="A6"/>
                          <w:spacing w:val="70"/>
                          <w:sz w:val="170"/>
                          <w:szCs w:val="170"/>
                        </w:rPr>
                      </w:pPr>
                    </w:p>
                  </w:txbxContent>
                </v:textbox>
              </v:shape>
            </w:pict>
          </mc:Fallback>
        </mc:AlternateContent>
      </w:r>
      <w:r w:rsidR="00A6210A">
        <w:rPr>
          <w:rFonts w:ascii="Arial" w:eastAsia="Times New Roman" w:hAnsi="Arial" w:cs="Arial"/>
          <w:bCs/>
          <w:sz w:val="20"/>
          <w:szCs w:val="20"/>
          <w:lang w:eastAsia="fr-FR"/>
        </w:rPr>
        <w:t>19</w:t>
      </w:r>
      <w:r>
        <w:rPr>
          <w:rFonts w:ascii="Arial" w:eastAsia="Times New Roman" w:hAnsi="Arial" w:cs="Arial"/>
          <w:bCs/>
          <w:sz w:val="20"/>
          <w:szCs w:val="20"/>
          <w:lang w:eastAsia="fr-FR"/>
        </w:rPr>
        <w:t xml:space="preserve"> octobre</w:t>
      </w:r>
      <w:r w:rsidRPr="00277AB6">
        <w:rPr>
          <w:rFonts w:ascii="Arial" w:eastAsia="Times New Roman" w:hAnsi="Arial" w:cs="Arial"/>
          <w:bCs/>
          <w:sz w:val="20"/>
          <w:szCs w:val="20"/>
          <w:lang w:eastAsia="fr-FR"/>
        </w:rPr>
        <w:t xml:space="preserve"> 201</w:t>
      </w:r>
      <w:r>
        <w:rPr>
          <w:rFonts w:ascii="Arial" w:eastAsia="Times New Roman" w:hAnsi="Arial" w:cs="Arial"/>
          <w:bCs/>
          <w:sz w:val="20"/>
          <w:szCs w:val="20"/>
          <w:lang w:eastAsia="fr-FR"/>
        </w:rPr>
        <w:t>7</w:t>
      </w:r>
    </w:p>
    <w:p w:rsidR="0012543B" w:rsidRDefault="0012543B" w:rsidP="0012543B">
      <w:pPr>
        <w:ind w:left="851" w:right="-148"/>
        <w:jc w:val="right"/>
        <w:rPr>
          <w:rFonts w:ascii="Arial" w:eastAsia="Times New Roman" w:hAnsi="Arial" w:cs="Arial"/>
          <w:bCs/>
          <w:sz w:val="20"/>
          <w:szCs w:val="20"/>
          <w:lang w:eastAsia="fr-FR"/>
        </w:rPr>
      </w:pPr>
    </w:p>
    <w:p w:rsidR="0012543B" w:rsidRPr="00277AB6" w:rsidRDefault="0012543B" w:rsidP="0012543B">
      <w:pPr>
        <w:ind w:left="851" w:right="-148"/>
        <w:jc w:val="right"/>
        <w:rPr>
          <w:rFonts w:ascii="Arial" w:eastAsia="Times New Roman" w:hAnsi="Arial" w:cs="Arial"/>
          <w:bCs/>
          <w:sz w:val="20"/>
          <w:szCs w:val="20"/>
          <w:lang w:eastAsia="fr-FR"/>
        </w:rPr>
      </w:pPr>
      <w:r w:rsidRPr="00E665E1">
        <w:rPr>
          <w:rFonts w:ascii="Times New Roman" w:eastAsia="Times New Roman" w:hAnsi="Times New Roman"/>
          <w:b/>
          <w:bCs/>
          <w:noProof/>
          <w:color w:val="4F81BD" w:themeColor="accent1"/>
          <w:sz w:val="10"/>
          <w:szCs w:val="10"/>
          <w:lang w:eastAsia="fr-FR"/>
        </w:rPr>
        <mc:AlternateContent>
          <mc:Choice Requires="wps">
            <w:drawing>
              <wp:anchor distT="0" distB="0" distL="114300" distR="114300" simplePos="0" relativeHeight="251660288" behindDoc="1" locked="0" layoutInCell="1" allowOverlap="1" wp14:anchorId="17AB8061" wp14:editId="2968B4EC">
                <wp:simplePos x="0" y="0"/>
                <wp:positionH relativeFrom="column">
                  <wp:posOffset>993775</wp:posOffset>
                </wp:positionH>
                <wp:positionV relativeFrom="paragraph">
                  <wp:posOffset>72390</wp:posOffset>
                </wp:positionV>
                <wp:extent cx="5188585" cy="676275"/>
                <wp:effectExtent l="0" t="0" r="0" b="9525"/>
                <wp:wrapNone/>
                <wp:docPr id="3" name="Rectangle 3"/>
                <wp:cNvGraphicFramePr/>
                <a:graphic xmlns:a="http://schemas.openxmlformats.org/drawingml/2006/main">
                  <a:graphicData uri="http://schemas.microsoft.com/office/word/2010/wordprocessingShape">
                    <wps:wsp>
                      <wps:cNvSpPr/>
                      <wps:spPr>
                        <a:xfrm>
                          <a:off x="0" y="0"/>
                          <a:ext cx="5188585" cy="6762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8.25pt;margin-top:5.7pt;width:408.55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" fillcolor="#f2f2f2 [3052]" stroked="f" strokeweight="2pt"/>
            </w:pict>
          </mc:Fallback>
        </mc:AlternateContent>
      </w:r>
    </w:p>
    <w:p w:rsidR="0012543B" w:rsidRDefault="0012543B" w:rsidP="0012543B">
      <w:pPr>
        <w:tabs>
          <w:tab w:val="left" w:pos="1920"/>
        </w:tabs>
        <w:ind w:left="1701" w:right="-290"/>
        <w:jc w:val="both"/>
        <w:rPr>
          <w:rFonts w:ascii="Arial" w:eastAsia="Times New Roman" w:hAnsi="Arial" w:cs="Arial"/>
          <w:b/>
          <w:bCs/>
          <w:noProof/>
          <w:color w:val="4F81BD" w:themeColor="accent1"/>
          <w:sz w:val="36"/>
          <w:szCs w:val="36"/>
          <w:lang w:eastAsia="fr-FR"/>
        </w:rPr>
      </w:pPr>
      <w:r>
        <w:rPr>
          <w:rFonts w:ascii="Arial" w:eastAsia="Times New Roman" w:hAnsi="Arial" w:cs="Arial"/>
          <w:b/>
          <w:bCs/>
          <w:noProof/>
          <w:color w:val="4F81BD" w:themeColor="accent1"/>
          <w:sz w:val="36"/>
          <w:szCs w:val="36"/>
          <w:lang w:eastAsia="fr-FR"/>
        </w:rPr>
        <w:t xml:space="preserve">Orientations budgétaires : faire plus avec moins ! </w:t>
      </w:r>
    </w:p>
    <w:p w:rsidR="0012543B" w:rsidRDefault="0012543B" w:rsidP="0012543B">
      <w:pPr>
        <w:ind w:right="-290"/>
        <w:jc w:val="both"/>
        <w:rPr>
          <w:rFonts w:ascii="Arial" w:eastAsia="Times New Roman" w:hAnsi="Arial" w:cs="Arial"/>
          <w:sz w:val="22"/>
          <w:szCs w:val="22"/>
          <w:lang w:eastAsia="fr-FR"/>
        </w:rPr>
      </w:pPr>
    </w:p>
    <w:p w:rsidR="0012543B" w:rsidRDefault="0012543B" w:rsidP="0012543B">
      <w:pPr>
        <w:ind w:left="1701" w:right="-290"/>
        <w:jc w:val="both"/>
        <w:rPr>
          <w:rFonts w:ascii="Arial" w:eastAsia="Times New Roman" w:hAnsi="Arial" w:cs="Arial"/>
          <w:sz w:val="20"/>
          <w:szCs w:val="20"/>
          <w:lang w:eastAsia="fr-FR"/>
        </w:rPr>
      </w:pPr>
      <w:r w:rsidRPr="00E92A8C">
        <w:rPr>
          <w:rFonts w:ascii="Arial" w:eastAsia="Times New Roman" w:hAnsi="Arial" w:cs="Arial"/>
          <w:sz w:val="20"/>
          <w:szCs w:val="20"/>
          <w:lang w:eastAsia="fr-FR"/>
        </w:rPr>
        <w:t>Le Conseil Economique, Soc</w:t>
      </w:r>
      <w:r w:rsidR="009F14C2">
        <w:rPr>
          <w:rFonts w:ascii="Arial" w:eastAsia="Times New Roman" w:hAnsi="Arial" w:cs="Arial"/>
          <w:sz w:val="20"/>
          <w:szCs w:val="20"/>
          <w:lang w:eastAsia="fr-FR"/>
        </w:rPr>
        <w:t>ial et Environnemental Régional</w:t>
      </w:r>
      <w:r w:rsidRPr="00E92A8C">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s’est </w:t>
      </w:r>
      <w:r w:rsidRPr="00E92A8C">
        <w:rPr>
          <w:rFonts w:ascii="Arial" w:eastAsia="Times New Roman" w:hAnsi="Arial" w:cs="Arial"/>
          <w:sz w:val="20"/>
          <w:szCs w:val="20"/>
          <w:lang w:eastAsia="fr-FR"/>
        </w:rPr>
        <w:t>réuni en séance plénière le</w:t>
      </w:r>
      <w:r>
        <w:rPr>
          <w:rFonts w:ascii="Arial" w:eastAsia="Times New Roman" w:hAnsi="Arial" w:cs="Arial"/>
          <w:sz w:val="20"/>
          <w:szCs w:val="20"/>
          <w:lang w:eastAsia="fr-FR"/>
        </w:rPr>
        <w:t xml:space="preserve"> 18 octobre </w:t>
      </w:r>
      <w:r w:rsidRPr="00E92A8C">
        <w:rPr>
          <w:rFonts w:ascii="Arial" w:eastAsia="Times New Roman" w:hAnsi="Arial" w:cs="Arial"/>
          <w:sz w:val="20"/>
          <w:szCs w:val="20"/>
          <w:lang w:eastAsia="fr-FR"/>
        </w:rPr>
        <w:t>2017</w:t>
      </w:r>
      <w:r>
        <w:rPr>
          <w:rFonts w:ascii="Arial" w:eastAsia="Times New Roman" w:hAnsi="Arial" w:cs="Arial"/>
          <w:sz w:val="20"/>
          <w:szCs w:val="20"/>
          <w:lang w:eastAsia="fr-FR"/>
        </w:rPr>
        <w:t xml:space="preserve">. </w:t>
      </w:r>
    </w:p>
    <w:p w:rsidR="0012543B" w:rsidRDefault="0012543B" w:rsidP="002D5E6D">
      <w:pPr>
        <w:ind w:left="1701" w:right="-290"/>
        <w:jc w:val="both"/>
        <w:rPr>
          <w:rFonts w:ascii="Arial" w:eastAsia="Times New Roman" w:hAnsi="Arial" w:cs="Arial"/>
          <w:sz w:val="20"/>
          <w:szCs w:val="20"/>
          <w:lang w:eastAsia="fr-FR"/>
        </w:rPr>
      </w:pPr>
      <w:r>
        <w:rPr>
          <w:rFonts w:ascii="Arial" w:eastAsia="Times New Roman" w:hAnsi="Arial" w:cs="Arial"/>
          <w:sz w:val="20"/>
          <w:szCs w:val="20"/>
          <w:lang w:eastAsia="fr-FR"/>
        </w:rPr>
        <w:t>A l’ordre du jour</w:t>
      </w:r>
      <w:r w:rsidRPr="00E92A8C">
        <w:rPr>
          <w:rFonts w:ascii="Arial" w:eastAsia="Times New Roman" w:hAnsi="Arial" w:cs="Arial"/>
          <w:sz w:val="20"/>
          <w:szCs w:val="20"/>
          <w:lang w:eastAsia="fr-FR"/>
        </w:rPr>
        <w:t xml:space="preserve">, </w:t>
      </w:r>
      <w:r w:rsidR="00215779">
        <w:rPr>
          <w:rFonts w:ascii="Arial" w:eastAsia="Times New Roman" w:hAnsi="Arial" w:cs="Arial"/>
          <w:sz w:val="20"/>
          <w:szCs w:val="20"/>
          <w:lang w:eastAsia="fr-FR"/>
        </w:rPr>
        <w:t xml:space="preserve">différents avis dont celui sur les </w:t>
      </w:r>
      <w:r>
        <w:rPr>
          <w:rFonts w:ascii="Arial" w:eastAsia="Times New Roman" w:hAnsi="Arial" w:cs="Arial"/>
          <w:sz w:val="20"/>
          <w:szCs w:val="20"/>
          <w:lang w:eastAsia="fr-FR"/>
        </w:rPr>
        <w:t>orientations budgétaires</w:t>
      </w:r>
      <w:r w:rsidR="00215779">
        <w:rPr>
          <w:rFonts w:ascii="Arial" w:eastAsia="Times New Roman" w:hAnsi="Arial" w:cs="Arial"/>
          <w:sz w:val="20"/>
          <w:szCs w:val="20"/>
          <w:lang w:eastAsia="fr-FR"/>
        </w:rPr>
        <w:t xml:space="preserve"> de la collectivité </w:t>
      </w:r>
      <w:r>
        <w:rPr>
          <w:rFonts w:ascii="Arial" w:eastAsia="Times New Roman" w:hAnsi="Arial" w:cs="Arial"/>
          <w:sz w:val="20"/>
          <w:szCs w:val="20"/>
          <w:lang w:eastAsia="fr-FR"/>
        </w:rPr>
        <w:t xml:space="preserve">pour 2018. Après une année de transition en 2016, un premier exercice de référence à l’échelle de la Nouvelle-Aquitaine en 2017, </w:t>
      </w:r>
      <w:r w:rsidRPr="00852DDE">
        <w:rPr>
          <w:rFonts w:ascii="Arial" w:eastAsia="Times New Roman" w:hAnsi="Arial" w:cs="Arial"/>
          <w:b/>
          <w:sz w:val="20"/>
          <w:szCs w:val="20"/>
          <w:lang w:eastAsia="fr-FR"/>
        </w:rPr>
        <w:t>2018 est annoncée comme l’année de la concrétisation et du rendez-vous avec les territoires</w:t>
      </w:r>
      <w:r>
        <w:rPr>
          <w:rFonts w:ascii="Arial" w:eastAsia="Times New Roman" w:hAnsi="Arial" w:cs="Arial"/>
          <w:sz w:val="20"/>
          <w:szCs w:val="20"/>
          <w:lang w:eastAsia="fr-FR"/>
        </w:rPr>
        <w:t>, avec en particulier, une nouvelle politique contractuelle et le déploiement du très haut débit sur l’ensemble de la région.</w:t>
      </w:r>
    </w:p>
    <w:p w:rsidR="0012543B" w:rsidRPr="003A7587" w:rsidRDefault="0012543B" w:rsidP="0012543B">
      <w:pPr>
        <w:ind w:left="1701" w:right="-290"/>
        <w:jc w:val="both"/>
        <w:rPr>
          <w:rFonts w:ascii="Arial" w:eastAsia="Times New Roman" w:hAnsi="Arial" w:cs="Arial"/>
          <w:sz w:val="20"/>
          <w:szCs w:val="20"/>
          <w:lang w:eastAsia="fr-FR"/>
        </w:rPr>
      </w:pPr>
      <w:r w:rsidRPr="003A7587">
        <w:rPr>
          <w:rFonts w:ascii="Arial" w:eastAsia="Times New Roman" w:hAnsi="Arial" w:cs="Arial"/>
          <w:sz w:val="20"/>
          <w:szCs w:val="20"/>
          <w:lang w:eastAsia="fr-FR"/>
        </w:rPr>
        <w:t xml:space="preserve">Ces orientations </w:t>
      </w:r>
      <w:r w:rsidR="00215779">
        <w:rPr>
          <w:rFonts w:ascii="Arial" w:eastAsia="Times New Roman" w:hAnsi="Arial" w:cs="Arial"/>
          <w:sz w:val="20"/>
          <w:szCs w:val="20"/>
          <w:lang w:eastAsia="fr-FR"/>
        </w:rPr>
        <w:t xml:space="preserve">de l’exécutif </w:t>
      </w:r>
      <w:r w:rsidRPr="003A7587">
        <w:rPr>
          <w:rFonts w:ascii="Arial" w:eastAsia="Times New Roman" w:hAnsi="Arial" w:cs="Arial"/>
          <w:sz w:val="20"/>
          <w:szCs w:val="20"/>
          <w:lang w:eastAsia="fr-FR"/>
        </w:rPr>
        <w:t xml:space="preserve">s’inscrivent cependant dans un contexte contraint de baisse des ressources et d’augmentation des </w:t>
      </w:r>
      <w:r>
        <w:rPr>
          <w:rFonts w:ascii="Arial" w:eastAsia="Times New Roman" w:hAnsi="Arial" w:cs="Arial"/>
          <w:sz w:val="20"/>
          <w:szCs w:val="20"/>
          <w:lang w:eastAsia="fr-FR"/>
        </w:rPr>
        <w:t xml:space="preserve">dépenses liée au transfert de nouvelles compétences aux régions. Pour résoudre la difficile équation, la région propose </w:t>
      </w:r>
      <w:r w:rsidRPr="003A7587">
        <w:rPr>
          <w:rFonts w:ascii="Arial" w:eastAsia="Times New Roman" w:hAnsi="Arial" w:cs="Arial"/>
          <w:sz w:val="20"/>
          <w:szCs w:val="20"/>
          <w:lang w:eastAsia="fr-FR"/>
        </w:rPr>
        <w:t xml:space="preserve">l’arrêt de la sanctuarisation de certaines politiques, un taux de dépenses d’investissement </w:t>
      </w:r>
      <w:r>
        <w:rPr>
          <w:rFonts w:ascii="Arial" w:eastAsia="Times New Roman" w:hAnsi="Arial" w:cs="Arial"/>
          <w:sz w:val="20"/>
          <w:szCs w:val="20"/>
          <w:lang w:eastAsia="fr-FR"/>
        </w:rPr>
        <w:t xml:space="preserve">revu </w:t>
      </w:r>
      <w:r w:rsidRPr="003A7587">
        <w:rPr>
          <w:rFonts w:ascii="Arial" w:eastAsia="Times New Roman" w:hAnsi="Arial" w:cs="Arial"/>
          <w:sz w:val="20"/>
          <w:szCs w:val="20"/>
          <w:lang w:eastAsia="fr-FR"/>
        </w:rPr>
        <w:t>à la baisse (30 %) et un objectif global de baisse des dépenses</w:t>
      </w:r>
      <w:r>
        <w:rPr>
          <w:rFonts w:ascii="Arial" w:eastAsia="Times New Roman" w:hAnsi="Arial" w:cs="Arial"/>
          <w:sz w:val="20"/>
          <w:szCs w:val="20"/>
          <w:lang w:eastAsia="fr-FR"/>
        </w:rPr>
        <w:t xml:space="preserve"> de fonctionnement de – 3 % en c</w:t>
      </w:r>
      <w:r w:rsidRPr="003A7587">
        <w:rPr>
          <w:rFonts w:ascii="Arial" w:eastAsia="Times New Roman" w:hAnsi="Arial" w:cs="Arial"/>
          <w:sz w:val="20"/>
          <w:szCs w:val="20"/>
          <w:lang w:eastAsia="fr-FR"/>
        </w:rPr>
        <w:t>rédits de paiement.</w:t>
      </w:r>
    </w:p>
    <w:p w:rsidR="0012543B" w:rsidRPr="00EA2F33" w:rsidRDefault="0012543B" w:rsidP="0012543B">
      <w:pPr>
        <w:ind w:left="1701" w:right="-290"/>
        <w:jc w:val="both"/>
        <w:rPr>
          <w:rFonts w:ascii="Arial" w:eastAsia="Times New Roman" w:hAnsi="Arial" w:cs="Arial"/>
          <w:sz w:val="20"/>
          <w:szCs w:val="20"/>
          <w:lang w:eastAsia="fr-FR"/>
        </w:rPr>
      </w:pPr>
      <w:r w:rsidRPr="00C45CF1">
        <w:rPr>
          <w:rFonts w:ascii="Arial" w:eastAsia="Times New Roman" w:hAnsi="Arial" w:cs="Arial"/>
          <w:sz w:val="20"/>
          <w:szCs w:val="20"/>
          <w:lang w:eastAsia="fr-FR"/>
        </w:rPr>
        <w:t xml:space="preserve">La baisse des ressources financières de la Région, qui s’ajoute au nouveau plan d’économies demandées aux collectivités territoriales, augmente l’effet ciseaux. </w:t>
      </w:r>
      <w:r>
        <w:rPr>
          <w:rFonts w:ascii="Arial" w:eastAsia="Times New Roman" w:hAnsi="Arial" w:cs="Arial"/>
          <w:sz w:val="20"/>
          <w:szCs w:val="20"/>
          <w:lang w:eastAsia="fr-FR"/>
        </w:rPr>
        <w:t>Pour le CESER, l</w:t>
      </w:r>
      <w:r w:rsidRPr="00C45CF1">
        <w:rPr>
          <w:rFonts w:ascii="Arial" w:eastAsia="Times New Roman" w:hAnsi="Arial" w:cs="Arial"/>
          <w:sz w:val="20"/>
          <w:szCs w:val="20"/>
          <w:lang w:eastAsia="fr-FR"/>
        </w:rPr>
        <w:t xml:space="preserve">a baisse des </w:t>
      </w:r>
      <w:r>
        <w:rPr>
          <w:rFonts w:ascii="Arial" w:eastAsia="Times New Roman" w:hAnsi="Arial" w:cs="Arial"/>
          <w:sz w:val="20"/>
          <w:szCs w:val="20"/>
          <w:lang w:eastAsia="fr-FR"/>
        </w:rPr>
        <w:t xml:space="preserve">aides régionales </w:t>
      </w:r>
      <w:r w:rsidRPr="00C45CF1">
        <w:rPr>
          <w:rFonts w:ascii="Arial" w:eastAsia="Times New Roman" w:hAnsi="Arial" w:cs="Arial"/>
          <w:sz w:val="20"/>
          <w:szCs w:val="20"/>
          <w:lang w:eastAsia="fr-FR"/>
        </w:rPr>
        <w:t>envisagée ne peut s’appliquer brutalement. Les partenaires de la région doivent pouvoir anticiper ces réductions. Le CESER demande une feuille de route des évolutions qui sont envisagées, rendant lisibles les politiques et dispositifs impactés. La priorisation des actions du Conseil régional ne doit pas contribuer à amplifier les disparités constatées entre les territoires, et le CESER sera très attentif à la politique contractuelle envers les territoires les plus fragiles.</w:t>
      </w:r>
      <w:r>
        <w:rPr>
          <w:rFonts w:ascii="Arial" w:eastAsia="Times New Roman" w:hAnsi="Arial" w:cs="Arial"/>
          <w:sz w:val="20"/>
          <w:szCs w:val="20"/>
          <w:lang w:eastAsia="fr-FR"/>
        </w:rPr>
        <w:t xml:space="preserve"> Enfin, d</w:t>
      </w:r>
      <w:r w:rsidRPr="00EA2F33">
        <w:rPr>
          <w:rFonts w:ascii="Arial" w:eastAsia="Times New Roman" w:hAnsi="Arial" w:cs="Arial"/>
          <w:sz w:val="20"/>
          <w:szCs w:val="20"/>
          <w:lang w:eastAsia="fr-FR"/>
        </w:rPr>
        <w:t xml:space="preserve">ans un souci de bonne gestion, la région fait le choix de réduire la durée de remboursement de la dette. </w:t>
      </w:r>
      <w:r>
        <w:rPr>
          <w:rFonts w:ascii="Arial" w:eastAsia="Times New Roman" w:hAnsi="Arial" w:cs="Arial"/>
          <w:sz w:val="20"/>
          <w:szCs w:val="20"/>
          <w:lang w:eastAsia="fr-FR"/>
        </w:rPr>
        <w:t>Or, d</w:t>
      </w:r>
      <w:r w:rsidRPr="00EA2F33">
        <w:rPr>
          <w:rFonts w:ascii="Arial" w:eastAsia="Times New Roman" w:hAnsi="Arial" w:cs="Arial"/>
          <w:sz w:val="20"/>
          <w:szCs w:val="20"/>
          <w:lang w:eastAsia="fr-FR"/>
        </w:rPr>
        <w:t>ans un contexte de reprise de l’activité économique et de taux d’emprunts</w:t>
      </w:r>
      <w:r>
        <w:rPr>
          <w:rFonts w:ascii="Arial" w:eastAsia="Times New Roman" w:hAnsi="Arial" w:cs="Arial"/>
          <w:sz w:val="20"/>
          <w:szCs w:val="20"/>
          <w:lang w:eastAsia="fr-FR"/>
        </w:rPr>
        <w:t xml:space="preserve"> particulièrement bas, ne faut-il pas profiter de cette « fenêtre de tir » et envisager une</w:t>
      </w:r>
      <w:r w:rsidRPr="00EA2F33">
        <w:rPr>
          <w:rFonts w:ascii="Arial" w:eastAsia="Times New Roman" w:hAnsi="Arial" w:cs="Arial"/>
          <w:sz w:val="20"/>
          <w:szCs w:val="20"/>
          <w:lang w:eastAsia="fr-FR"/>
        </w:rPr>
        <w:t xml:space="preserve"> mobilisation exceptionnelle des ressources pour réaliser certains équipements spécifiques ou grands projets.</w:t>
      </w:r>
    </w:p>
    <w:p w:rsidR="0012543B" w:rsidRDefault="0012543B" w:rsidP="0012543B">
      <w:pPr>
        <w:ind w:right="-290"/>
        <w:jc w:val="both"/>
        <w:rPr>
          <w:rFonts w:ascii="Arial" w:eastAsia="Times New Roman" w:hAnsi="Arial" w:cs="Arial"/>
          <w:sz w:val="20"/>
          <w:szCs w:val="20"/>
          <w:lang w:eastAsia="fr-FR"/>
        </w:rPr>
      </w:pPr>
    </w:p>
    <w:p w:rsidR="0012543B" w:rsidRDefault="0012543B" w:rsidP="0012543B">
      <w:pPr>
        <w:ind w:left="1701" w:right="-290"/>
        <w:jc w:val="both"/>
        <w:rPr>
          <w:rFonts w:ascii="Arial" w:eastAsia="Times New Roman" w:hAnsi="Arial" w:cs="Arial"/>
          <w:sz w:val="20"/>
          <w:szCs w:val="20"/>
          <w:lang w:eastAsia="fr-FR"/>
        </w:rPr>
      </w:pPr>
      <w:r>
        <w:rPr>
          <w:rFonts w:ascii="Arial" w:eastAsia="Times New Roman" w:hAnsi="Arial" w:cs="Arial"/>
          <w:sz w:val="20"/>
          <w:szCs w:val="20"/>
          <w:lang w:eastAsia="fr-FR"/>
        </w:rPr>
        <w:t>Concernant les quatre priorités régionales réaffirmées, le CESER formule des observations, questions et propositions :</w:t>
      </w:r>
    </w:p>
    <w:p w:rsidR="00215779" w:rsidRPr="000764E2" w:rsidRDefault="00215779" w:rsidP="0012543B">
      <w:pPr>
        <w:ind w:left="1701" w:right="-290"/>
        <w:jc w:val="both"/>
        <w:rPr>
          <w:rFonts w:ascii="Arial" w:eastAsia="Times New Roman" w:hAnsi="Arial" w:cs="Arial"/>
          <w:sz w:val="20"/>
          <w:szCs w:val="20"/>
          <w:lang w:eastAsia="fr-FR"/>
        </w:rPr>
      </w:pPr>
    </w:p>
    <w:p w:rsidR="0012543B" w:rsidRPr="00B24F0E" w:rsidRDefault="0012543B" w:rsidP="0012543B">
      <w:pPr>
        <w:pStyle w:val="Paragraphedeliste"/>
        <w:numPr>
          <w:ilvl w:val="0"/>
          <w:numId w:val="2"/>
        </w:numPr>
        <w:ind w:right="-290"/>
        <w:jc w:val="both"/>
        <w:rPr>
          <w:rFonts w:ascii="Arial" w:eastAsia="Times New Roman" w:hAnsi="Arial" w:cs="Arial"/>
          <w:sz w:val="20"/>
          <w:szCs w:val="20"/>
          <w:u w:val="single"/>
          <w:lang w:eastAsia="fr-FR"/>
        </w:rPr>
      </w:pPr>
      <w:r w:rsidRPr="00B24F0E">
        <w:rPr>
          <w:rFonts w:ascii="Arial" w:eastAsia="Times New Roman" w:hAnsi="Arial" w:cs="Arial"/>
          <w:sz w:val="20"/>
          <w:szCs w:val="20"/>
          <w:u w:val="single"/>
          <w:lang w:eastAsia="fr-FR"/>
        </w:rPr>
        <w:t>SOUTENIR ET FAIRE VIVRE LA DYNAMIQUE ECONOMIQUE DE L’EMPLOI</w:t>
      </w:r>
    </w:p>
    <w:p w:rsidR="0012543B" w:rsidRPr="000764E2" w:rsidRDefault="0012543B" w:rsidP="0012543B">
      <w:pPr>
        <w:pStyle w:val="Paragraphedeliste"/>
        <w:ind w:left="2061" w:right="-290"/>
        <w:jc w:val="both"/>
        <w:rPr>
          <w:rFonts w:ascii="Arial" w:eastAsia="Times New Roman" w:hAnsi="Arial" w:cs="Arial"/>
          <w:sz w:val="20"/>
          <w:szCs w:val="20"/>
          <w:lang w:eastAsia="fr-FR"/>
        </w:rPr>
      </w:pPr>
    </w:p>
    <w:p w:rsidR="0012543B" w:rsidRPr="000764E2" w:rsidRDefault="0012543B" w:rsidP="0012543B">
      <w:pPr>
        <w:pStyle w:val="Paragraphedeliste"/>
        <w:numPr>
          <w:ilvl w:val="0"/>
          <w:numId w:val="1"/>
        </w:numPr>
        <w:ind w:left="1843" w:right="-290" w:hanging="142"/>
        <w:jc w:val="both"/>
        <w:rPr>
          <w:rFonts w:ascii="Arial" w:eastAsia="Times New Roman" w:hAnsi="Arial" w:cs="Arial"/>
          <w:sz w:val="20"/>
          <w:szCs w:val="20"/>
          <w:lang w:eastAsia="fr-FR"/>
        </w:rPr>
      </w:pPr>
      <w:r w:rsidRPr="00A7076A">
        <w:rPr>
          <w:rFonts w:ascii="Arial" w:eastAsia="Times New Roman" w:hAnsi="Arial" w:cs="Arial"/>
          <w:b/>
          <w:sz w:val="20"/>
          <w:szCs w:val="20"/>
          <w:lang w:eastAsia="fr-FR"/>
        </w:rPr>
        <w:t>Action Economique</w:t>
      </w:r>
      <w:r w:rsidRPr="000764E2">
        <w:rPr>
          <w:rFonts w:ascii="Arial" w:eastAsia="Times New Roman" w:hAnsi="Arial" w:cs="Arial"/>
          <w:sz w:val="20"/>
          <w:szCs w:val="20"/>
          <w:lang w:eastAsia="fr-FR"/>
        </w:rPr>
        <w:t xml:space="preserve"> : Développer un écosystème innovant, améliorer la performance industrielle, accompagner les besoins en capitaux</w:t>
      </w:r>
      <w:r>
        <w:rPr>
          <w:rFonts w:ascii="Arial" w:eastAsia="Times New Roman" w:hAnsi="Arial" w:cs="Arial"/>
          <w:sz w:val="20"/>
          <w:szCs w:val="20"/>
          <w:lang w:eastAsia="fr-FR"/>
        </w:rPr>
        <w:t>.</w:t>
      </w:r>
    </w:p>
    <w:p w:rsidR="0012543B" w:rsidRPr="000764E2" w:rsidRDefault="00B24F0E" w:rsidP="0012543B">
      <w:pPr>
        <w:ind w:left="1843" w:right="-290"/>
        <w:jc w:val="both"/>
        <w:rPr>
          <w:rFonts w:ascii="Arial" w:eastAsia="Times New Roman" w:hAnsi="Arial" w:cs="Arial"/>
          <w:sz w:val="20"/>
          <w:szCs w:val="20"/>
          <w:lang w:eastAsia="fr-FR"/>
        </w:rPr>
      </w:pPr>
      <w:r>
        <w:rPr>
          <w:rFonts w:ascii="Arial" w:eastAsia="Times New Roman" w:hAnsi="Arial" w:cs="Arial"/>
          <w:sz w:val="20"/>
          <w:szCs w:val="20"/>
          <w:lang w:eastAsia="fr-FR"/>
        </w:rPr>
        <w:t>L’Assemblée socioprofessionnelle</w:t>
      </w:r>
      <w:r w:rsidR="0012543B" w:rsidRPr="000764E2">
        <w:rPr>
          <w:rFonts w:ascii="Arial" w:eastAsia="Times New Roman" w:hAnsi="Arial" w:cs="Arial"/>
          <w:sz w:val="20"/>
          <w:szCs w:val="20"/>
          <w:lang w:eastAsia="fr-FR"/>
        </w:rPr>
        <w:t xml:space="preserve"> partage la volonté d’accompagnement des acteurs  y compris de l’économie sociale et solidaire à travers les tiers lieux et la promotion des Plan Territoriaux de Coopération Economique et leur élargissement à l’innovation sociale.</w:t>
      </w:r>
    </w:p>
    <w:p w:rsidR="0012543B" w:rsidRPr="000764E2" w:rsidRDefault="0012543B" w:rsidP="0012543B">
      <w:pPr>
        <w:pStyle w:val="Paragraphedeliste"/>
        <w:numPr>
          <w:ilvl w:val="0"/>
          <w:numId w:val="1"/>
        </w:numPr>
        <w:ind w:left="1843" w:right="-290" w:hanging="142"/>
        <w:jc w:val="both"/>
        <w:rPr>
          <w:rFonts w:ascii="Arial" w:eastAsia="Times New Roman" w:hAnsi="Arial" w:cs="Arial"/>
          <w:sz w:val="20"/>
          <w:szCs w:val="20"/>
          <w:lang w:eastAsia="fr-FR"/>
        </w:rPr>
      </w:pPr>
      <w:r w:rsidRPr="00A7076A">
        <w:rPr>
          <w:rFonts w:ascii="Arial" w:eastAsia="Times New Roman" w:hAnsi="Arial" w:cs="Arial"/>
          <w:b/>
          <w:sz w:val="20"/>
          <w:szCs w:val="20"/>
          <w:lang w:eastAsia="fr-FR"/>
        </w:rPr>
        <w:t>Ingénierie financière</w:t>
      </w:r>
      <w:r w:rsidRPr="000764E2">
        <w:rPr>
          <w:rFonts w:ascii="Arial" w:eastAsia="Times New Roman" w:hAnsi="Arial" w:cs="Arial"/>
          <w:sz w:val="20"/>
          <w:szCs w:val="20"/>
          <w:lang w:eastAsia="fr-FR"/>
        </w:rPr>
        <w:t xml:space="preserve"> : Regrouper la gestion des participations</w:t>
      </w:r>
      <w:r>
        <w:rPr>
          <w:rFonts w:ascii="Arial" w:eastAsia="Times New Roman" w:hAnsi="Arial" w:cs="Arial"/>
          <w:sz w:val="20"/>
          <w:szCs w:val="20"/>
          <w:lang w:eastAsia="fr-FR"/>
        </w:rPr>
        <w:t>.</w:t>
      </w:r>
    </w:p>
    <w:p w:rsidR="0012543B" w:rsidRPr="000764E2" w:rsidRDefault="0012543B" w:rsidP="00215779">
      <w:pPr>
        <w:ind w:left="1843"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 xml:space="preserve">Suite aux avis de juin 2015, le </w:t>
      </w:r>
      <w:r w:rsidR="00B24F0E">
        <w:rPr>
          <w:rFonts w:ascii="Arial" w:eastAsia="Times New Roman" w:hAnsi="Arial" w:cs="Arial"/>
          <w:sz w:val="20"/>
          <w:szCs w:val="20"/>
          <w:lang w:eastAsia="fr-FR"/>
        </w:rPr>
        <w:t xml:space="preserve">CESER </w:t>
      </w:r>
      <w:r w:rsidRPr="000764E2">
        <w:rPr>
          <w:rFonts w:ascii="Arial" w:eastAsia="Times New Roman" w:hAnsi="Arial" w:cs="Arial"/>
          <w:sz w:val="20"/>
          <w:szCs w:val="20"/>
          <w:lang w:eastAsia="fr-FR"/>
        </w:rPr>
        <w:t>souhaite plus d’information sur les liens juridiques et fonctionnels entre la Société créée et les différents fonds, sur le</w:t>
      </w:r>
      <w:r w:rsidRPr="0012543B">
        <w:rPr>
          <w:rFonts w:ascii="Arial" w:eastAsia="Times New Roman" w:hAnsi="Arial" w:cs="Arial"/>
          <w:sz w:val="20"/>
          <w:szCs w:val="20"/>
          <w:lang w:eastAsia="fr-FR"/>
        </w:rPr>
        <w:t xml:space="preserve"> </w:t>
      </w:r>
      <w:r w:rsidRPr="000764E2">
        <w:rPr>
          <w:rFonts w:ascii="Arial" w:eastAsia="Times New Roman" w:hAnsi="Arial" w:cs="Arial"/>
          <w:sz w:val="20"/>
          <w:szCs w:val="20"/>
          <w:lang w:eastAsia="fr-FR"/>
        </w:rPr>
        <w:t xml:space="preserve">taux maxi de risque global et par filières, et l’effet multiplicateur de financement espéré par l’apport de fonds propres de la Région. </w:t>
      </w:r>
    </w:p>
    <w:p w:rsidR="0012543B" w:rsidRPr="000764E2" w:rsidRDefault="00FE6AF3" w:rsidP="00215779">
      <w:pPr>
        <w:pStyle w:val="Paragraphedeliste"/>
        <w:ind w:left="1701" w:right="-290" w:hanging="1701"/>
        <w:jc w:val="both"/>
        <w:rPr>
          <w:rFonts w:ascii="Arial" w:eastAsia="Times New Roman" w:hAnsi="Arial" w:cs="Arial"/>
          <w:sz w:val="20"/>
          <w:szCs w:val="20"/>
          <w:lang w:eastAsia="fr-FR"/>
        </w:rPr>
      </w:pPr>
      <w:r>
        <w:rPr>
          <w:rFonts w:ascii="Arial" w:eastAsia="Times New Roman" w:hAnsi="Arial" w:cs="Arial"/>
          <w:b/>
          <w:sz w:val="20"/>
          <w:szCs w:val="20"/>
          <w:lang w:eastAsia="fr-FR"/>
        </w:rPr>
        <w:lastRenderedPageBreak/>
        <w:t xml:space="preserve">- </w:t>
      </w:r>
      <w:r w:rsidR="0012543B" w:rsidRPr="00A7076A">
        <w:rPr>
          <w:rFonts w:ascii="Arial" w:eastAsia="Times New Roman" w:hAnsi="Arial" w:cs="Arial"/>
          <w:b/>
          <w:sz w:val="20"/>
          <w:szCs w:val="20"/>
          <w:lang w:eastAsia="fr-FR"/>
        </w:rPr>
        <w:t>Politique Culturelle</w:t>
      </w:r>
      <w:r w:rsidR="0012543B" w:rsidRPr="000764E2">
        <w:rPr>
          <w:rFonts w:ascii="Arial" w:eastAsia="Times New Roman" w:hAnsi="Arial" w:cs="Arial"/>
          <w:sz w:val="20"/>
          <w:szCs w:val="20"/>
          <w:lang w:eastAsia="fr-FR"/>
        </w:rPr>
        <w:t xml:space="preserve"> : Co-construi</w:t>
      </w:r>
      <w:r w:rsidR="00215779">
        <w:rPr>
          <w:rFonts w:ascii="Arial" w:eastAsia="Times New Roman" w:hAnsi="Arial" w:cs="Arial"/>
          <w:sz w:val="20"/>
          <w:szCs w:val="20"/>
          <w:lang w:eastAsia="fr-FR"/>
        </w:rPr>
        <w:t>te pour favoriser émancipation.</w:t>
      </w:r>
    </w:p>
    <w:p w:rsidR="0012543B" w:rsidRDefault="0012543B" w:rsidP="00FE6AF3">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Le C</w:t>
      </w:r>
      <w:r w:rsidR="00B65035">
        <w:rPr>
          <w:rFonts w:ascii="Arial" w:eastAsia="Times New Roman" w:hAnsi="Arial" w:cs="Arial"/>
          <w:sz w:val="20"/>
          <w:szCs w:val="20"/>
          <w:lang w:eastAsia="fr-FR"/>
        </w:rPr>
        <w:t>ESER</w:t>
      </w:r>
      <w:r w:rsidRPr="000764E2">
        <w:rPr>
          <w:rFonts w:ascii="Arial" w:eastAsia="Times New Roman" w:hAnsi="Arial" w:cs="Arial"/>
          <w:sz w:val="20"/>
          <w:szCs w:val="20"/>
          <w:lang w:eastAsia="fr-FR"/>
        </w:rPr>
        <w:t xml:space="preserve"> sera attentif aux effets de la perte de sanctuarisation et aux adaptations en faveur des territoires vulnérables</w:t>
      </w:r>
      <w:r>
        <w:rPr>
          <w:rFonts w:ascii="Arial" w:eastAsia="Times New Roman" w:hAnsi="Arial" w:cs="Arial"/>
          <w:sz w:val="20"/>
          <w:szCs w:val="20"/>
          <w:lang w:eastAsia="fr-FR"/>
        </w:rPr>
        <w:t>.</w:t>
      </w:r>
    </w:p>
    <w:p w:rsidR="0012543B" w:rsidRPr="000764E2" w:rsidRDefault="00FE6AF3" w:rsidP="00FE6AF3">
      <w:pPr>
        <w:pStyle w:val="Paragraphedeliste"/>
        <w:ind w:left="0" w:right="-290"/>
        <w:jc w:val="both"/>
        <w:rPr>
          <w:rFonts w:ascii="Arial" w:eastAsia="Times New Roman" w:hAnsi="Arial" w:cs="Arial"/>
          <w:sz w:val="20"/>
          <w:szCs w:val="20"/>
          <w:lang w:eastAsia="fr-FR"/>
        </w:rPr>
      </w:pPr>
      <w:r>
        <w:rPr>
          <w:rFonts w:ascii="Arial" w:eastAsia="Times New Roman" w:hAnsi="Arial" w:cs="Arial"/>
          <w:b/>
          <w:sz w:val="20"/>
          <w:szCs w:val="20"/>
          <w:lang w:eastAsia="fr-FR"/>
        </w:rPr>
        <w:t xml:space="preserve">- </w:t>
      </w:r>
      <w:r w:rsidR="0012543B" w:rsidRPr="00A7076A">
        <w:rPr>
          <w:rFonts w:ascii="Arial" w:eastAsia="Times New Roman" w:hAnsi="Arial" w:cs="Arial"/>
          <w:b/>
          <w:sz w:val="20"/>
          <w:szCs w:val="20"/>
          <w:lang w:eastAsia="fr-FR"/>
        </w:rPr>
        <w:t>Emploi et Formation</w:t>
      </w:r>
      <w:r w:rsidR="0012543B" w:rsidRPr="000764E2">
        <w:rPr>
          <w:rFonts w:ascii="Arial" w:eastAsia="Times New Roman" w:hAnsi="Arial" w:cs="Arial"/>
          <w:sz w:val="20"/>
          <w:szCs w:val="20"/>
          <w:lang w:eastAsia="fr-FR"/>
        </w:rPr>
        <w:t xml:space="preserve"> : Accompagner et Mobiliser</w:t>
      </w:r>
      <w:r w:rsidR="0012543B">
        <w:rPr>
          <w:rFonts w:ascii="Arial" w:eastAsia="Times New Roman" w:hAnsi="Arial" w:cs="Arial"/>
          <w:sz w:val="20"/>
          <w:szCs w:val="20"/>
          <w:lang w:eastAsia="fr-FR"/>
        </w:rPr>
        <w:t>.</w:t>
      </w:r>
    </w:p>
    <w:p w:rsidR="0012543B" w:rsidRPr="000764E2" w:rsidRDefault="00B24F0E" w:rsidP="00FE6AF3">
      <w:pPr>
        <w:ind w:right="-290"/>
        <w:jc w:val="both"/>
        <w:rPr>
          <w:rFonts w:ascii="Arial" w:eastAsia="Times New Roman" w:hAnsi="Arial" w:cs="Arial"/>
          <w:sz w:val="20"/>
          <w:szCs w:val="20"/>
          <w:lang w:eastAsia="fr-FR"/>
        </w:rPr>
      </w:pPr>
      <w:r>
        <w:rPr>
          <w:rFonts w:ascii="Arial" w:eastAsia="Times New Roman" w:hAnsi="Arial" w:cs="Arial"/>
          <w:sz w:val="20"/>
          <w:szCs w:val="20"/>
          <w:lang w:eastAsia="fr-FR"/>
        </w:rPr>
        <w:t>L’assemblée socioprofessionnelle</w:t>
      </w:r>
      <w:r w:rsidR="0012543B" w:rsidRPr="000764E2">
        <w:rPr>
          <w:rFonts w:ascii="Arial" w:eastAsia="Times New Roman" w:hAnsi="Arial" w:cs="Arial"/>
          <w:sz w:val="20"/>
          <w:szCs w:val="20"/>
          <w:lang w:eastAsia="fr-FR"/>
        </w:rPr>
        <w:t xml:space="preserve"> s’inquiète des </w:t>
      </w:r>
      <w:r w:rsidR="0012543B" w:rsidRPr="00215779">
        <w:rPr>
          <w:rFonts w:ascii="Arial" w:eastAsia="Times New Roman" w:hAnsi="Arial" w:cs="Arial"/>
          <w:sz w:val="20"/>
          <w:szCs w:val="20"/>
          <w:lang w:eastAsia="fr-FR"/>
        </w:rPr>
        <w:t xml:space="preserve">résultats jugés insuffisants </w:t>
      </w:r>
      <w:r w:rsidR="00215779">
        <w:rPr>
          <w:rFonts w:ascii="Arial" w:eastAsia="Times New Roman" w:hAnsi="Arial" w:cs="Arial"/>
          <w:sz w:val="20"/>
          <w:szCs w:val="20"/>
          <w:lang w:eastAsia="fr-FR"/>
        </w:rPr>
        <w:t xml:space="preserve">principalement </w:t>
      </w:r>
      <w:r w:rsidR="0012543B" w:rsidRPr="00215779">
        <w:rPr>
          <w:rFonts w:ascii="Arial" w:eastAsia="Times New Roman" w:hAnsi="Arial" w:cs="Arial"/>
          <w:sz w:val="20"/>
          <w:szCs w:val="20"/>
          <w:lang w:eastAsia="fr-FR"/>
        </w:rPr>
        <w:t>au</w:t>
      </w:r>
      <w:r w:rsidR="0012543B" w:rsidRPr="000764E2">
        <w:rPr>
          <w:rFonts w:ascii="Arial" w:eastAsia="Times New Roman" w:hAnsi="Arial" w:cs="Arial"/>
          <w:sz w:val="20"/>
          <w:szCs w:val="20"/>
          <w:lang w:eastAsia="fr-FR"/>
        </w:rPr>
        <w:t xml:space="preserve"> regard de</w:t>
      </w:r>
      <w:r w:rsidR="00215779">
        <w:rPr>
          <w:rFonts w:ascii="Arial" w:eastAsia="Times New Roman" w:hAnsi="Arial" w:cs="Arial"/>
          <w:sz w:val="20"/>
          <w:szCs w:val="20"/>
          <w:lang w:eastAsia="fr-FR"/>
        </w:rPr>
        <w:t xml:space="preserve">s besoins en matière d’emploi et des </w:t>
      </w:r>
      <w:r w:rsidR="0012543B" w:rsidRPr="000764E2">
        <w:rPr>
          <w:rFonts w:ascii="Arial" w:eastAsia="Times New Roman" w:hAnsi="Arial" w:cs="Arial"/>
          <w:sz w:val="20"/>
          <w:szCs w:val="20"/>
          <w:lang w:eastAsia="fr-FR"/>
        </w:rPr>
        <w:t>qualification</w:t>
      </w:r>
      <w:r w:rsidR="00215779">
        <w:rPr>
          <w:rFonts w:ascii="Arial" w:eastAsia="Times New Roman" w:hAnsi="Arial" w:cs="Arial"/>
          <w:sz w:val="20"/>
          <w:szCs w:val="20"/>
          <w:lang w:eastAsia="fr-FR"/>
        </w:rPr>
        <w:t>s</w:t>
      </w:r>
      <w:r w:rsidR="0012543B">
        <w:rPr>
          <w:rFonts w:ascii="Arial" w:eastAsia="Times New Roman" w:hAnsi="Arial" w:cs="Arial"/>
          <w:sz w:val="20"/>
          <w:szCs w:val="20"/>
          <w:lang w:eastAsia="fr-FR"/>
        </w:rPr>
        <w:t>.</w:t>
      </w:r>
      <w:r w:rsidR="00B65035">
        <w:rPr>
          <w:rFonts w:ascii="Arial" w:eastAsia="Times New Roman" w:hAnsi="Arial" w:cs="Arial"/>
          <w:sz w:val="20"/>
          <w:szCs w:val="20"/>
          <w:lang w:eastAsia="fr-FR"/>
        </w:rPr>
        <w:t xml:space="preserve"> </w:t>
      </w:r>
      <w:r w:rsidR="0012543B" w:rsidRPr="000764E2">
        <w:rPr>
          <w:rFonts w:ascii="Arial" w:eastAsia="Times New Roman" w:hAnsi="Arial" w:cs="Arial"/>
          <w:sz w:val="20"/>
          <w:szCs w:val="20"/>
          <w:lang w:eastAsia="fr-FR"/>
        </w:rPr>
        <w:t xml:space="preserve">La difficulté de recrutement des entreprises n’est pas liée </w:t>
      </w:r>
      <w:r w:rsidR="00215779">
        <w:rPr>
          <w:rFonts w:ascii="Arial" w:eastAsia="Times New Roman" w:hAnsi="Arial" w:cs="Arial"/>
          <w:sz w:val="20"/>
          <w:szCs w:val="20"/>
          <w:lang w:eastAsia="fr-FR"/>
        </w:rPr>
        <w:t>qu</w:t>
      </w:r>
      <w:r w:rsidR="0012543B" w:rsidRPr="000764E2">
        <w:rPr>
          <w:rFonts w:ascii="Arial" w:eastAsia="Times New Roman" w:hAnsi="Arial" w:cs="Arial"/>
          <w:sz w:val="20"/>
          <w:szCs w:val="20"/>
          <w:lang w:eastAsia="fr-FR"/>
        </w:rPr>
        <w:t xml:space="preserve">’à la </w:t>
      </w:r>
      <w:r w:rsidR="00215779">
        <w:rPr>
          <w:rFonts w:ascii="Arial" w:eastAsia="Times New Roman" w:hAnsi="Arial" w:cs="Arial"/>
          <w:sz w:val="20"/>
          <w:szCs w:val="20"/>
          <w:lang w:eastAsia="fr-FR"/>
        </w:rPr>
        <w:t xml:space="preserve">qualité des formations, car les problématiques sociales influencent </w:t>
      </w:r>
      <w:r w:rsidR="0012543B" w:rsidRPr="000764E2">
        <w:rPr>
          <w:rFonts w:ascii="Arial" w:eastAsia="Times New Roman" w:hAnsi="Arial" w:cs="Arial"/>
          <w:sz w:val="20"/>
          <w:szCs w:val="20"/>
          <w:lang w:eastAsia="fr-FR"/>
        </w:rPr>
        <w:t xml:space="preserve">fortement. Les filières </w:t>
      </w:r>
      <w:r w:rsidR="00215779">
        <w:rPr>
          <w:rFonts w:ascii="Arial" w:eastAsia="Times New Roman" w:hAnsi="Arial" w:cs="Arial"/>
          <w:sz w:val="20"/>
          <w:szCs w:val="20"/>
          <w:lang w:eastAsia="fr-FR"/>
        </w:rPr>
        <w:t>« </w:t>
      </w:r>
      <w:r w:rsidR="0012543B" w:rsidRPr="000764E2">
        <w:rPr>
          <w:rFonts w:ascii="Arial" w:eastAsia="Times New Roman" w:hAnsi="Arial" w:cs="Arial"/>
          <w:sz w:val="20"/>
          <w:szCs w:val="20"/>
          <w:lang w:eastAsia="fr-FR"/>
        </w:rPr>
        <w:t>dévalorisées</w:t>
      </w:r>
      <w:r w:rsidR="00215779">
        <w:rPr>
          <w:rFonts w:ascii="Arial" w:eastAsia="Times New Roman" w:hAnsi="Arial" w:cs="Arial"/>
          <w:sz w:val="20"/>
          <w:szCs w:val="20"/>
          <w:lang w:eastAsia="fr-FR"/>
        </w:rPr>
        <w:t> »</w:t>
      </w:r>
      <w:r w:rsidR="0012543B" w:rsidRPr="000764E2">
        <w:rPr>
          <w:rFonts w:ascii="Arial" w:eastAsia="Times New Roman" w:hAnsi="Arial" w:cs="Arial"/>
          <w:sz w:val="20"/>
          <w:szCs w:val="20"/>
          <w:lang w:eastAsia="fr-FR"/>
        </w:rPr>
        <w:t xml:space="preserve">  offrent des gisements, et la mise en valeur des qualifications en filières courtes s’impose. </w:t>
      </w:r>
      <w:r w:rsidR="00215779">
        <w:rPr>
          <w:rFonts w:ascii="Arial" w:eastAsia="Times New Roman" w:hAnsi="Arial" w:cs="Arial"/>
          <w:sz w:val="20"/>
          <w:szCs w:val="20"/>
          <w:lang w:eastAsia="fr-FR"/>
        </w:rPr>
        <w:t>Les</w:t>
      </w:r>
      <w:r w:rsidR="0012543B" w:rsidRPr="000764E2">
        <w:rPr>
          <w:rFonts w:ascii="Arial" w:eastAsia="Times New Roman" w:hAnsi="Arial" w:cs="Arial"/>
          <w:sz w:val="20"/>
          <w:szCs w:val="20"/>
          <w:lang w:eastAsia="fr-FR"/>
        </w:rPr>
        <w:t xml:space="preserve"> têtes de réseau doivent </w:t>
      </w:r>
      <w:r w:rsidR="00215779">
        <w:rPr>
          <w:rFonts w:ascii="Arial" w:eastAsia="Times New Roman" w:hAnsi="Arial" w:cs="Arial"/>
          <w:sz w:val="20"/>
          <w:szCs w:val="20"/>
          <w:lang w:eastAsia="fr-FR"/>
        </w:rPr>
        <w:t xml:space="preserve">mieux </w:t>
      </w:r>
      <w:r w:rsidR="0012543B" w:rsidRPr="000764E2">
        <w:rPr>
          <w:rFonts w:ascii="Arial" w:eastAsia="Times New Roman" w:hAnsi="Arial" w:cs="Arial"/>
          <w:sz w:val="20"/>
          <w:szCs w:val="20"/>
          <w:lang w:eastAsia="fr-FR"/>
        </w:rPr>
        <w:t>se mobiliser</w:t>
      </w:r>
      <w:r w:rsidR="00215779">
        <w:rPr>
          <w:rFonts w:ascii="Arial" w:eastAsia="Times New Roman" w:hAnsi="Arial" w:cs="Arial"/>
          <w:sz w:val="20"/>
          <w:szCs w:val="20"/>
          <w:lang w:eastAsia="fr-FR"/>
        </w:rPr>
        <w:t xml:space="preserve"> en </w:t>
      </w:r>
      <w:proofErr w:type="gramStart"/>
      <w:r w:rsidR="00215779">
        <w:rPr>
          <w:rFonts w:ascii="Arial" w:eastAsia="Times New Roman" w:hAnsi="Arial" w:cs="Arial"/>
          <w:sz w:val="20"/>
          <w:szCs w:val="20"/>
          <w:lang w:eastAsia="fr-FR"/>
        </w:rPr>
        <w:t>terme d’apprentissage</w:t>
      </w:r>
      <w:proofErr w:type="gramEnd"/>
      <w:r w:rsidR="0012543B">
        <w:rPr>
          <w:rFonts w:ascii="Arial" w:eastAsia="Times New Roman" w:hAnsi="Arial" w:cs="Arial"/>
          <w:sz w:val="20"/>
          <w:szCs w:val="20"/>
          <w:lang w:eastAsia="fr-FR"/>
        </w:rPr>
        <w:t>.</w:t>
      </w:r>
    </w:p>
    <w:p w:rsidR="0012543B" w:rsidRDefault="0012543B" w:rsidP="00FE6AF3">
      <w:pPr>
        <w:ind w:right="-290" w:hanging="851"/>
        <w:jc w:val="both"/>
        <w:rPr>
          <w:rFonts w:ascii="Arial" w:eastAsia="Times New Roman" w:hAnsi="Arial" w:cs="Arial"/>
          <w:sz w:val="20"/>
          <w:szCs w:val="20"/>
          <w:lang w:eastAsia="fr-FR"/>
        </w:rPr>
      </w:pPr>
    </w:p>
    <w:p w:rsidR="0012543B" w:rsidRDefault="0012543B" w:rsidP="0012543B">
      <w:pPr>
        <w:pStyle w:val="Paragraphedeliste"/>
        <w:ind w:left="0" w:right="-290"/>
        <w:jc w:val="both"/>
        <w:rPr>
          <w:rFonts w:ascii="Arial" w:eastAsia="Times New Roman" w:hAnsi="Arial" w:cs="Arial"/>
          <w:sz w:val="20"/>
          <w:szCs w:val="20"/>
          <w:u w:val="single"/>
          <w:lang w:eastAsia="fr-FR"/>
        </w:rPr>
      </w:pPr>
      <w:r>
        <w:rPr>
          <w:rFonts w:ascii="Arial" w:eastAsia="Times New Roman" w:hAnsi="Arial" w:cs="Arial"/>
          <w:sz w:val="20"/>
          <w:szCs w:val="20"/>
          <w:lang w:eastAsia="fr-FR"/>
        </w:rPr>
        <w:t xml:space="preserve">2) </w:t>
      </w:r>
      <w:r w:rsidRPr="00B24F0E">
        <w:rPr>
          <w:rFonts w:ascii="Arial" w:eastAsia="Times New Roman" w:hAnsi="Arial" w:cs="Arial"/>
          <w:sz w:val="20"/>
          <w:szCs w:val="20"/>
          <w:u w:val="single"/>
          <w:lang w:eastAsia="fr-FR"/>
        </w:rPr>
        <w:t>OFFRIR AUX JEUNES LES CONDITIONS DE SUCCES POUR LEURS TRAJECTOIRE ET PROFESSION</w:t>
      </w:r>
    </w:p>
    <w:p w:rsidR="00852DDE" w:rsidRDefault="00852DDE" w:rsidP="0012543B">
      <w:pPr>
        <w:pStyle w:val="Paragraphedeliste"/>
        <w:ind w:left="0" w:right="-290"/>
        <w:jc w:val="both"/>
        <w:rPr>
          <w:rFonts w:ascii="Arial" w:eastAsia="Times New Roman" w:hAnsi="Arial" w:cs="Arial"/>
          <w:sz w:val="20"/>
          <w:szCs w:val="20"/>
          <w:lang w:eastAsia="fr-FR"/>
        </w:rPr>
      </w:pPr>
    </w:p>
    <w:p w:rsidR="0012543B" w:rsidRPr="000764E2" w:rsidRDefault="0012543B" w:rsidP="0012543B">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Le C</w:t>
      </w:r>
      <w:r w:rsidR="00B65035">
        <w:rPr>
          <w:rFonts w:ascii="Arial" w:eastAsia="Times New Roman" w:hAnsi="Arial" w:cs="Arial"/>
          <w:sz w:val="20"/>
          <w:szCs w:val="20"/>
          <w:lang w:eastAsia="fr-FR"/>
        </w:rPr>
        <w:t xml:space="preserve">ESER </w:t>
      </w:r>
      <w:r w:rsidRPr="000764E2">
        <w:rPr>
          <w:rFonts w:ascii="Arial" w:eastAsia="Times New Roman" w:hAnsi="Arial" w:cs="Arial"/>
          <w:sz w:val="20"/>
          <w:szCs w:val="20"/>
          <w:lang w:eastAsia="fr-FR"/>
        </w:rPr>
        <w:t xml:space="preserve">apprécie la priorité donnée à la relation Formation/Emploi, mais s’interroge sur la </w:t>
      </w:r>
      <w:r w:rsidRPr="00A7076A">
        <w:rPr>
          <w:rFonts w:ascii="Arial" w:eastAsia="Times New Roman" w:hAnsi="Arial" w:cs="Arial"/>
          <w:b/>
          <w:sz w:val="20"/>
          <w:szCs w:val="20"/>
          <w:lang w:eastAsia="fr-FR"/>
        </w:rPr>
        <w:t>contradiction</w:t>
      </w:r>
      <w:r w:rsidRPr="000764E2">
        <w:rPr>
          <w:rFonts w:ascii="Arial" w:eastAsia="Times New Roman" w:hAnsi="Arial" w:cs="Arial"/>
          <w:sz w:val="20"/>
          <w:szCs w:val="20"/>
          <w:lang w:eastAsia="fr-FR"/>
        </w:rPr>
        <w:t xml:space="preserve"> entre emploi qui progresse et</w:t>
      </w:r>
      <w:r w:rsidR="00215779">
        <w:rPr>
          <w:rFonts w:ascii="Arial" w:eastAsia="Times New Roman" w:hAnsi="Arial" w:cs="Arial"/>
          <w:sz w:val="20"/>
          <w:szCs w:val="20"/>
          <w:lang w:eastAsia="fr-FR"/>
        </w:rPr>
        <w:t xml:space="preserve"> taux de </w:t>
      </w:r>
      <w:r w:rsidRPr="000764E2">
        <w:rPr>
          <w:rFonts w:ascii="Arial" w:eastAsia="Times New Roman" w:hAnsi="Arial" w:cs="Arial"/>
          <w:sz w:val="20"/>
          <w:szCs w:val="20"/>
          <w:lang w:eastAsia="fr-FR"/>
        </w:rPr>
        <w:t>chômage qui ne s’améliore pas.</w:t>
      </w:r>
      <w:r w:rsidR="00B65035">
        <w:rPr>
          <w:rFonts w:ascii="Arial" w:eastAsia="Times New Roman" w:hAnsi="Arial" w:cs="Arial"/>
          <w:sz w:val="20"/>
          <w:szCs w:val="20"/>
          <w:lang w:eastAsia="fr-FR"/>
        </w:rPr>
        <w:t xml:space="preserve"> Il </w:t>
      </w:r>
      <w:r w:rsidRPr="000764E2">
        <w:rPr>
          <w:rFonts w:ascii="Arial" w:eastAsia="Times New Roman" w:hAnsi="Arial" w:cs="Arial"/>
          <w:sz w:val="20"/>
          <w:szCs w:val="20"/>
          <w:lang w:eastAsia="fr-FR"/>
        </w:rPr>
        <w:t xml:space="preserve">salue l’action en faveur du logement des jeunes, mais souligne </w:t>
      </w:r>
      <w:r w:rsidR="00215779">
        <w:rPr>
          <w:rFonts w:ascii="Arial" w:eastAsia="Times New Roman" w:hAnsi="Arial" w:cs="Arial"/>
          <w:sz w:val="20"/>
          <w:szCs w:val="20"/>
          <w:lang w:eastAsia="fr-FR"/>
        </w:rPr>
        <w:t xml:space="preserve">en contrepoint </w:t>
      </w:r>
      <w:r w:rsidRPr="000764E2">
        <w:rPr>
          <w:rFonts w:ascii="Arial" w:eastAsia="Times New Roman" w:hAnsi="Arial" w:cs="Arial"/>
          <w:sz w:val="20"/>
          <w:szCs w:val="20"/>
          <w:lang w:eastAsia="fr-FR"/>
        </w:rPr>
        <w:t>que la situation des étudiants et des jeunes en formation se  détériore comme d’ailleurs les populations précaires. Pour lui, le logement des saisonniers, le parc immobilier des centres villes et bourgs ne doivent pas être sacrifiés.</w:t>
      </w:r>
    </w:p>
    <w:p w:rsidR="0012543B" w:rsidRDefault="0012543B" w:rsidP="0012543B">
      <w:pPr>
        <w:ind w:right="-290"/>
        <w:jc w:val="both"/>
        <w:rPr>
          <w:rFonts w:ascii="Arial" w:eastAsia="Times New Roman" w:hAnsi="Arial" w:cs="Arial"/>
          <w:sz w:val="20"/>
          <w:szCs w:val="20"/>
          <w:lang w:eastAsia="fr-FR"/>
        </w:rPr>
      </w:pPr>
    </w:p>
    <w:p w:rsidR="0012543B" w:rsidRPr="0012543B" w:rsidRDefault="0012543B" w:rsidP="0012543B">
      <w:pPr>
        <w:tabs>
          <w:tab w:val="left" w:pos="0"/>
        </w:tabs>
        <w:ind w:left="1701" w:right="-290" w:hanging="1701"/>
        <w:jc w:val="both"/>
        <w:rPr>
          <w:rFonts w:ascii="Arial" w:eastAsia="Times New Roman" w:hAnsi="Arial" w:cs="Arial"/>
          <w:sz w:val="20"/>
          <w:szCs w:val="20"/>
          <w:lang w:eastAsia="fr-FR"/>
        </w:rPr>
      </w:pPr>
      <w:r w:rsidRPr="0012543B">
        <w:rPr>
          <w:rFonts w:ascii="Arial" w:eastAsia="Times New Roman" w:hAnsi="Arial" w:cs="Arial"/>
          <w:sz w:val="20"/>
          <w:szCs w:val="20"/>
          <w:lang w:eastAsia="fr-FR"/>
        </w:rPr>
        <w:t xml:space="preserve">3) </w:t>
      </w:r>
      <w:r w:rsidRPr="00B24F0E">
        <w:rPr>
          <w:rFonts w:ascii="Arial" w:eastAsia="Times New Roman" w:hAnsi="Arial" w:cs="Arial"/>
          <w:sz w:val="20"/>
          <w:szCs w:val="20"/>
          <w:u w:val="single"/>
          <w:lang w:eastAsia="fr-FR"/>
        </w:rPr>
        <w:t>ENCOURAGER ET ACCOMPAGNER LES DYNAMIQUES DU NOUVEAU TERRITOIRE</w:t>
      </w:r>
    </w:p>
    <w:p w:rsidR="00852DDE" w:rsidRDefault="00852DDE" w:rsidP="0012543B">
      <w:pPr>
        <w:pStyle w:val="Paragraphedeliste"/>
        <w:ind w:left="0" w:right="-290"/>
        <w:jc w:val="both"/>
        <w:rPr>
          <w:rFonts w:ascii="Arial" w:eastAsia="Times New Roman" w:hAnsi="Arial" w:cs="Arial"/>
          <w:sz w:val="20"/>
          <w:szCs w:val="20"/>
          <w:lang w:eastAsia="fr-FR"/>
        </w:rPr>
      </w:pPr>
    </w:p>
    <w:p w:rsidR="0012543B" w:rsidRPr="007C6BE6" w:rsidRDefault="0012543B" w:rsidP="0012543B">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7C6BE6">
        <w:rPr>
          <w:rFonts w:ascii="Arial" w:eastAsia="Times New Roman" w:hAnsi="Arial" w:cs="Arial"/>
          <w:sz w:val="20"/>
          <w:szCs w:val="20"/>
          <w:lang w:eastAsia="fr-FR"/>
        </w:rPr>
        <w:t xml:space="preserve">Garantir la Cohésion par une politique de solidarité territoriale </w:t>
      </w:r>
    </w:p>
    <w:p w:rsidR="0012543B" w:rsidRDefault="0012543B" w:rsidP="0012543B">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Le C</w:t>
      </w:r>
      <w:r w:rsidR="00B65035">
        <w:rPr>
          <w:rFonts w:ascii="Arial" w:eastAsia="Times New Roman" w:hAnsi="Arial" w:cs="Arial"/>
          <w:sz w:val="20"/>
          <w:szCs w:val="20"/>
          <w:lang w:eastAsia="fr-FR"/>
        </w:rPr>
        <w:t xml:space="preserve">ESER </w:t>
      </w:r>
      <w:r w:rsidRPr="000764E2">
        <w:rPr>
          <w:rFonts w:ascii="Arial" w:eastAsia="Times New Roman" w:hAnsi="Arial" w:cs="Arial"/>
          <w:sz w:val="20"/>
          <w:szCs w:val="20"/>
          <w:lang w:eastAsia="fr-FR"/>
        </w:rPr>
        <w:t>approuve l’ambition de développer les atouts et corriger les déséquilibres, mais que faire quand le développement endogène autonome n’est plus possible ?</w:t>
      </w:r>
    </w:p>
    <w:p w:rsidR="0012543B" w:rsidRPr="0012543B" w:rsidRDefault="0012543B" w:rsidP="0012543B">
      <w:pPr>
        <w:ind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12543B">
        <w:rPr>
          <w:rFonts w:ascii="Arial" w:eastAsia="Times New Roman" w:hAnsi="Arial" w:cs="Arial"/>
          <w:sz w:val="20"/>
          <w:szCs w:val="20"/>
          <w:lang w:eastAsia="fr-FR"/>
        </w:rPr>
        <w:t>Clarifier et simplifier les modalités d’accès à certains financements européens ; cas du Programme LEADER et du rôle confié à la DATAR</w:t>
      </w:r>
      <w:r w:rsidR="00215779">
        <w:rPr>
          <w:rFonts w:ascii="Arial" w:eastAsia="Times New Roman" w:hAnsi="Arial" w:cs="Arial"/>
          <w:sz w:val="20"/>
          <w:szCs w:val="20"/>
          <w:lang w:eastAsia="fr-FR"/>
        </w:rPr>
        <w:t xml:space="preserve"> régionale</w:t>
      </w:r>
      <w:r w:rsidRPr="0012543B">
        <w:rPr>
          <w:rFonts w:ascii="Arial" w:eastAsia="Times New Roman" w:hAnsi="Arial" w:cs="Arial"/>
          <w:sz w:val="20"/>
          <w:szCs w:val="20"/>
          <w:lang w:eastAsia="fr-FR"/>
        </w:rPr>
        <w:t>, mais aussi pour des têtes de réseaux en difficultés avec les disparités des Programmes opérationnels des ex régions.</w:t>
      </w:r>
    </w:p>
    <w:p w:rsidR="0012543B" w:rsidRPr="007C6BE6" w:rsidRDefault="0012543B" w:rsidP="0012543B">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7C6BE6">
        <w:rPr>
          <w:rFonts w:ascii="Arial" w:eastAsia="Times New Roman" w:hAnsi="Arial" w:cs="Arial"/>
          <w:sz w:val="20"/>
          <w:szCs w:val="20"/>
          <w:lang w:eastAsia="fr-FR"/>
        </w:rPr>
        <w:t>R</w:t>
      </w:r>
      <w:r>
        <w:rPr>
          <w:rFonts w:ascii="Arial" w:eastAsia="Times New Roman" w:hAnsi="Arial" w:cs="Arial"/>
          <w:sz w:val="20"/>
          <w:szCs w:val="20"/>
          <w:lang w:eastAsia="fr-FR"/>
        </w:rPr>
        <w:t>elever les défis du mieux vivre.</w:t>
      </w:r>
    </w:p>
    <w:p w:rsidR="0012543B" w:rsidRDefault="0012543B" w:rsidP="0012543B">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Le C</w:t>
      </w:r>
      <w:r w:rsidR="00B65035">
        <w:rPr>
          <w:rFonts w:ascii="Arial" w:eastAsia="Times New Roman" w:hAnsi="Arial" w:cs="Arial"/>
          <w:sz w:val="20"/>
          <w:szCs w:val="20"/>
          <w:lang w:eastAsia="fr-FR"/>
        </w:rPr>
        <w:t xml:space="preserve">ESER </w:t>
      </w:r>
      <w:r w:rsidRPr="000764E2">
        <w:rPr>
          <w:rFonts w:ascii="Arial" w:eastAsia="Times New Roman" w:hAnsi="Arial" w:cs="Arial"/>
          <w:sz w:val="20"/>
          <w:szCs w:val="20"/>
          <w:lang w:eastAsia="fr-FR"/>
        </w:rPr>
        <w:t xml:space="preserve"> accueille favorablement les mesures</w:t>
      </w:r>
      <w:r>
        <w:rPr>
          <w:rFonts w:ascii="Arial" w:eastAsia="Times New Roman" w:hAnsi="Arial" w:cs="Arial"/>
          <w:sz w:val="20"/>
          <w:szCs w:val="20"/>
          <w:lang w:eastAsia="fr-FR"/>
        </w:rPr>
        <w:t xml:space="preserve"> </w:t>
      </w:r>
      <w:r w:rsidRPr="000764E2">
        <w:rPr>
          <w:rFonts w:ascii="Arial" w:eastAsia="Times New Roman" w:hAnsi="Arial" w:cs="Arial"/>
          <w:sz w:val="20"/>
          <w:szCs w:val="20"/>
          <w:lang w:eastAsia="fr-FR"/>
        </w:rPr>
        <w:t>e-santé et</w:t>
      </w:r>
      <w:r>
        <w:rPr>
          <w:rFonts w:ascii="Arial" w:eastAsia="Times New Roman" w:hAnsi="Arial" w:cs="Arial"/>
          <w:sz w:val="20"/>
          <w:szCs w:val="20"/>
          <w:lang w:eastAsia="fr-FR"/>
        </w:rPr>
        <w:t xml:space="preserve"> </w:t>
      </w:r>
      <w:r w:rsidRPr="000764E2">
        <w:rPr>
          <w:rFonts w:ascii="Arial" w:eastAsia="Times New Roman" w:hAnsi="Arial" w:cs="Arial"/>
          <w:sz w:val="20"/>
          <w:szCs w:val="20"/>
          <w:lang w:eastAsia="fr-FR"/>
        </w:rPr>
        <w:t xml:space="preserve">maisons pluridisciplinaires. </w:t>
      </w:r>
    </w:p>
    <w:p w:rsidR="0012543B" w:rsidRPr="007C6BE6" w:rsidRDefault="0012543B" w:rsidP="0012543B">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Pr="007C6BE6">
        <w:rPr>
          <w:rFonts w:ascii="Arial" w:eastAsia="Times New Roman" w:hAnsi="Arial" w:cs="Arial"/>
          <w:sz w:val="20"/>
          <w:szCs w:val="20"/>
          <w:lang w:eastAsia="fr-FR"/>
        </w:rPr>
        <w:t>Favoriser les transports au service du développement et des rapprochements</w:t>
      </w:r>
      <w:r>
        <w:rPr>
          <w:rFonts w:ascii="Arial" w:eastAsia="Times New Roman" w:hAnsi="Arial" w:cs="Arial"/>
          <w:sz w:val="20"/>
          <w:szCs w:val="20"/>
          <w:lang w:eastAsia="fr-FR"/>
        </w:rPr>
        <w:t>.</w:t>
      </w:r>
    </w:p>
    <w:p w:rsidR="0012543B" w:rsidRDefault="00B65035" w:rsidP="0012543B">
      <w:pPr>
        <w:ind w:right="-290"/>
        <w:jc w:val="both"/>
        <w:rPr>
          <w:rFonts w:ascii="Arial" w:eastAsia="Times New Roman" w:hAnsi="Arial" w:cs="Arial"/>
          <w:sz w:val="20"/>
          <w:szCs w:val="20"/>
          <w:lang w:eastAsia="fr-FR"/>
        </w:rPr>
      </w:pPr>
      <w:r>
        <w:rPr>
          <w:rFonts w:ascii="Arial" w:eastAsia="Times New Roman" w:hAnsi="Arial" w:cs="Arial"/>
          <w:sz w:val="20"/>
          <w:szCs w:val="20"/>
          <w:lang w:eastAsia="fr-FR"/>
        </w:rPr>
        <w:t>L’Assemblée pre</w:t>
      </w:r>
      <w:r w:rsidR="0012543B" w:rsidRPr="000764E2">
        <w:rPr>
          <w:rFonts w:ascii="Arial" w:eastAsia="Times New Roman" w:hAnsi="Arial" w:cs="Arial"/>
          <w:sz w:val="20"/>
          <w:szCs w:val="20"/>
          <w:lang w:eastAsia="fr-FR"/>
        </w:rPr>
        <w:t>nd acte des orientations mais regrette qu’elles ne se situent pas dans une vision d’ensemble susceptible de nourrir une stratégie globale à l’échelle de la Nouvelle-Aquitaine.</w:t>
      </w:r>
      <w:r w:rsidR="0012543B">
        <w:rPr>
          <w:rFonts w:ascii="Arial" w:eastAsia="Times New Roman" w:hAnsi="Arial" w:cs="Arial"/>
          <w:sz w:val="20"/>
          <w:szCs w:val="20"/>
          <w:lang w:eastAsia="fr-FR"/>
        </w:rPr>
        <w:t xml:space="preserve"> </w:t>
      </w:r>
      <w:r w:rsidR="0012543B" w:rsidRPr="000764E2">
        <w:rPr>
          <w:rFonts w:ascii="Arial" w:eastAsia="Times New Roman" w:hAnsi="Arial" w:cs="Arial"/>
          <w:sz w:val="20"/>
          <w:szCs w:val="20"/>
          <w:lang w:eastAsia="fr-FR"/>
        </w:rPr>
        <w:t>Le C</w:t>
      </w:r>
      <w:r w:rsidR="00852DDE">
        <w:rPr>
          <w:rFonts w:ascii="Arial" w:eastAsia="Times New Roman" w:hAnsi="Arial" w:cs="Arial"/>
          <w:sz w:val="20"/>
          <w:szCs w:val="20"/>
          <w:lang w:eastAsia="fr-FR"/>
        </w:rPr>
        <w:t>ESER</w:t>
      </w:r>
      <w:r w:rsidR="0012543B" w:rsidRPr="000764E2">
        <w:rPr>
          <w:rFonts w:ascii="Arial" w:eastAsia="Times New Roman" w:hAnsi="Arial" w:cs="Arial"/>
          <w:sz w:val="20"/>
          <w:szCs w:val="20"/>
          <w:lang w:eastAsia="fr-FR"/>
        </w:rPr>
        <w:t xml:space="preserve"> souhaite que la </w:t>
      </w:r>
      <w:r w:rsidR="0012543B" w:rsidRPr="00A7076A">
        <w:rPr>
          <w:rFonts w:ascii="Arial" w:eastAsia="Times New Roman" w:hAnsi="Arial" w:cs="Arial"/>
          <w:b/>
          <w:sz w:val="20"/>
          <w:szCs w:val="20"/>
          <w:lang w:eastAsia="fr-FR"/>
        </w:rPr>
        <w:t>dimension territoriale</w:t>
      </w:r>
      <w:r w:rsidR="0012543B" w:rsidRPr="000764E2">
        <w:rPr>
          <w:rFonts w:ascii="Arial" w:eastAsia="Times New Roman" w:hAnsi="Arial" w:cs="Arial"/>
          <w:sz w:val="20"/>
          <w:szCs w:val="20"/>
          <w:lang w:eastAsia="fr-FR"/>
        </w:rPr>
        <w:t xml:space="preserve"> (et pas uniquement en ex Aquitaine) soit </w:t>
      </w:r>
      <w:r w:rsidR="0012543B" w:rsidRPr="00A7076A">
        <w:rPr>
          <w:rFonts w:ascii="Arial" w:eastAsia="Times New Roman" w:hAnsi="Arial" w:cs="Arial"/>
          <w:b/>
          <w:sz w:val="20"/>
          <w:szCs w:val="20"/>
          <w:lang w:eastAsia="fr-FR"/>
        </w:rPr>
        <w:t>mieux prise en compte</w:t>
      </w:r>
      <w:r w:rsidR="0012543B" w:rsidRPr="000764E2">
        <w:rPr>
          <w:rFonts w:ascii="Arial" w:eastAsia="Times New Roman" w:hAnsi="Arial" w:cs="Arial"/>
          <w:sz w:val="20"/>
          <w:szCs w:val="20"/>
          <w:lang w:eastAsia="fr-FR"/>
        </w:rPr>
        <w:t xml:space="preserve">  au regard des infrastructures de transports et des services de mobilité.</w:t>
      </w:r>
      <w:r w:rsidR="0012543B">
        <w:rPr>
          <w:rFonts w:ascii="Arial" w:eastAsia="Times New Roman" w:hAnsi="Arial" w:cs="Arial"/>
          <w:sz w:val="20"/>
          <w:szCs w:val="20"/>
          <w:lang w:eastAsia="fr-FR"/>
        </w:rPr>
        <w:t xml:space="preserve"> Il</w:t>
      </w:r>
      <w:r w:rsidR="0012543B" w:rsidRPr="000764E2">
        <w:rPr>
          <w:rFonts w:ascii="Arial" w:eastAsia="Times New Roman" w:hAnsi="Arial" w:cs="Arial"/>
          <w:sz w:val="20"/>
          <w:szCs w:val="20"/>
          <w:lang w:eastAsia="fr-FR"/>
        </w:rPr>
        <w:t xml:space="preserve"> attend des choix précis sur le traitement du réseau ferroviaire régional, dans la perspective prioritaire d’un réel maillage entre métropole bordelaise et principaux pôles d’équilibre.</w:t>
      </w:r>
      <w:r w:rsidR="0012543B">
        <w:rPr>
          <w:rFonts w:ascii="Arial" w:eastAsia="Times New Roman" w:hAnsi="Arial" w:cs="Arial"/>
          <w:sz w:val="20"/>
          <w:szCs w:val="20"/>
          <w:lang w:eastAsia="fr-FR"/>
        </w:rPr>
        <w:t xml:space="preserve"> </w:t>
      </w:r>
      <w:r w:rsidR="0012543B" w:rsidRPr="000764E2">
        <w:rPr>
          <w:rFonts w:ascii="Arial" w:eastAsia="Times New Roman" w:hAnsi="Arial" w:cs="Arial"/>
          <w:sz w:val="20"/>
          <w:szCs w:val="20"/>
          <w:lang w:eastAsia="fr-FR"/>
        </w:rPr>
        <w:t>Le C</w:t>
      </w:r>
      <w:r>
        <w:rPr>
          <w:rFonts w:ascii="Arial" w:eastAsia="Times New Roman" w:hAnsi="Arial" w:cs="Arial"/>
          <w:sz w:val="20"/>
          <w:szCs w:val="20"/>
          <w:lang w:eastAsia="fr-FR"/>
        </w:rPr>
        <w:t>ESER</w:t>
      </w:r>
      <w:r w:rsidR="0012543B" w:rsidRPr="000764E2">
        <w:rPr>
          <w:rFonts w:ascii="Arial" w:eastAsia="Times New Roman" w:hAnsi="Arial" w:cs="Arial"/>
          <w:sz w:val="20"/>
          <w:szCs w:val="20"/>
          <w:lang w:eastAsia="fr-FR"/>
        </w:rPr>
        <w:t xml:space="preserve"> soutient la </w:t>
      </w:r>
      <w:r w:rsidR="0012543B" w:rsidRPr="00087451">
        <w:rPr>
          <w:rFonts w:ascii="Arial" w:eastAsia="Times New Roman" w:hAnsi="Arial" w:cs="Arial"/>
          <w:b/>
          <w:sz w:val="20"/>
          <w:szCs w:val="20"/>
          <w:lang w:eastAsia="fr-FR"/>
        </w:rPr>
        <w:t>Région</w:t>
      </w:r>
      <w:r w:rsidR="0012543B" w:rsidRPr="000764E2">
        <w:rPr>
          <w:rFonts w:ascii="Arial" w:eastAsia="Times New Roman" w:hAnsi="Arial" w:cs="Arial"/>
          <w:sz w:val="20"/>
          <w:szCs w:val="20"/>
          <w:lang w:eastAsia="fr-FR"/>
        </w:rPr>
        <w:t xml:space="preserve"> en tant que </w:t>
      </w:r>
      <w:r w:rsidR="0012543B" w:rsidRPr="00087451">
        <w:rPr>
          <w:rFonts w:ascii="Arial" w:eastAsia="Times New Roman" w:hAnsi="Arial" w:cs="Arial"/>
          <w:b/>
          <w:sz w:val="20"/>
          <w:szCs w:val="20"/>
          <w:lang w:eastAsia="fr-FR"/>
        </w:rPr>
        <w:t>chef de file de l’</w:t>
      </w:r>
      <w:proofErr w:type="spellStart"/>
      <w:r w:rsidR="0012543B" w:rsidRPr="00087451">
        <w:rPr>
          <w:rFonts w:ascii="Arial" w:eastAsia="Times New Roman" w:hAnsi="Arial" w:cs="Arial"/>
          <w:b/>
          <w:sz w:val="20"/>
          <w:szCs w:val="20"/>
          <w:lang w:eastAsia="fr-FR"/>
        </w:rPr>
        <w:t>Intermodalité</w:t>
      </w:r>
      <w:proofErr w:type="spellEnd"/>
      <w:r w:rsidR="0012543B" w:rsidRPr="000764E2">
        <w:rPr>
          <w:rFonts w:ascii="Arial" w:eastAsia="Times New Roman" w:hAnsi="Arial" w:cs="Arial"/>
          <w:sz w:val="20"/>
          <w:szCs w:val="20"/>
          <w:lang w:eastAsia="fr-FR"/>
        </w:rPr>
        <w:t>, et approuve la constitution d’un « syndicat mixte », mais aussi la création d’un système d’information  et de billettique multimodal.</w:t>
      </w:r>
    </w:p>
    <w:p w:rsidR="0012543B" w:rsidRPr="007C6BE6" w:rsidRDefault="008572CF" w:rsidP="008572CF">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12543B" w:rsidRPr="007C6BE6">
        <w:rPr>
          <w:rFonts w:ascii="Arial" w:eastAsia="Times New Roman" w:hAnsi="Arial" w:cs="Arial"/>
          <w:sz w:val="20"/>
          <w:szCs w:val="20"/>
          <w:lang w:eastAsia="fr-FR"/>
        </w:rPr>
        <w:t>Soutenir le Développement des ports et du transfert modal pour les marchandises</w:t>
      </w:r>
      <w:r w:rsidR="0012543B">
        <w:rPr>
          <w:rFonts w:ascii="Arial" w:eastAsia="Times New Roman" w:hAnsi="Arial" w:cs="Arial"/>
          <w:sz w:val="20"/>
          <w:szCs w:val="20"/>
          <w:lang w:eastAsia="fr-FR"/>
        </w:rPr>
        <w:t>.</w:t>
      </w:r>
    </w:p>
    <w:p w:rsidR="0012543B" w:rsidRPr="000764E2" w:rsidRDefault="0012543B" w:rsidP="0012543B">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Les enjeux mis en évidence dans le rapport du C</w:t>
      </w:r>
      <w:r w:rsidR="00B65035">
        <w:rPr>
          <w:rFonts w:ascii="Arial" w:eastAsia="Times New Roman" w:hAnsi="Arial" w:cs="Arial"/>
          <w:sz w:val="20"/>
          <w:szCs w:val="20"/>
          <w:lang w:eastAsia="fr-FR"/>
        </w:rPr>
        <w:t xml:space="preserve">ESER </w:t>
      </w:r>
      <w:r w:rsidRPr="000764E2">
        <w:rPr>
          <w:rFonts w:ascii="Arial" w:eastAsia="Times New Roman" w:hAnsi="Arial" w:cs="Arial"/>
          <w:sz w:val="20"/>
          <w:szCs w:val="20"/>
          <w:lang w:eastAsia="fr-FR"/>
        </w:rPr>
        <w:t xml:space="preserve">sont repris dans les orientations budgétaires. Il apprécie le souci </w:t>
      </w:r>
      <w:r w:rsidRPr="00087451">
        <w:rPr>
          <w:rFonts w:ascii="Arial" w:eastAsia="Times New Roman" w:hAnsi="Arial" w:cs="Arial"/>
          <w:sz w:val="20"/>
          <w:szCs w:val="20"/>
          <w:lang w:eastAsia="fr-FR"/>
        </w:rPr>
        <w:t>d’amélioration des dessertes ferroviaires et d’optimisation de la complémentarité  des différents modes</w:t>
      </w:r>
      <w:r w:rsidRPr="000764E2">
        <w:rPr>
          <w:rFonts w:ascii="Arial" w:eastAsia="Times New Roman" w:hAnsi="Arial" w:cs="Arial"/>
          <w:sz w:val="20"/>
          <w:szCs w:val="20"/>
          <w:lang w:eastAsia="fr-FR"/>
        </w:rPr>
        <w:t xml:space="preserve">.  Il souligne la volonté de soutien aux </w:t>
      </w:r>
      <w:r w:rsidRPr="00087451">
        <w:rPr>
          <w:rFonts w:ascii="Arial" w:eastAsia="Times New Roman" w:hAnsi="Arial" w:cs="Arial"/>
          <w:b/>
          <w:sz w:val="20"/>
          <w:szCs w:val="20"/>
          <w:lang w:eastAsia="fr-FR"/>
        </w:rPr>
        <w:t>Opérateurs de Fret de Proximité et de sauvetage des lignes capillaires utiles</w:t>
      </w:r>
      <w:r w:rsidRPr="000764E2">
        <w:rPr>
          <w:rFonts w:ascii="Arial" w:eastAsia="Times New Roman" w:hAnsi="Arial" w:cs="Arial"/>
          <w:sz w:val="20"/>
          <w:szCs w:val="20"/>
          <w:lang w:eastAsia="fr-FR"/>
        </w:rPr>
        <w:t xml:space="preserve">. Mais les actions concrètes manquent pour 2018. </w:t>
      </w:r>
      <w:r w:rsidRPr="00087451">
        <w:rPr>
          <w:rFonts w:ascii="Arial" w:eastAsia="Times New Roman" w:hAnsi="Arial" w:cs="Arial"/>
          <w:b/>
          <w:sz w:val="20"/>
          <w:szCs w:val="20"/>
          <w:lang w:eastAsia="fr-FR"/>
        </w:rPr>
        <w:t>Les ports</w:t>
      </w:r>
      <w:r w:rsidRPr="000764E2">
        <w:rPr>
          <w:rFonts w:ascii="Arial" w:eastAsia="Times New Roman" w:hAnsi="Arial" w:cs="Arial"/>
          <w:sz w:val="20"/>
          <w:szCs w:val="20"/>
          <w:lang w:eastAsia="fr-FR"/>
        </w:rPr>
        <w:t xml:space="preserve"> au cœur de la chaine logistique doivent être </w:t>
      </w:r>
      <w:r w:rsidRPr="00087451">
        <w:rPr>
          <w:rFonts w:ascii="Arial" w:eastAsia="Times New Roman" w:hAnsi="Arial" w:cs="Arial"/>
          <w:b/>
          <w:sz w:val="20"/>
          <w:szCs w:val="20"/>
          <w:lang w:eastAsia="fr-FR"/>
        </w:rPr>
        <w:t>moteurs de développement et de compétitivité</w:t>
      </w:r>
      <w:r w:rsidRPr="000764E2">
        <w:rPr>
          <w:rFonts w:ascii="Arial" w:eastAsia="Times New Roman" w:hAnsi="Arial" w:cs="Arial"/>
          <w:sz w:val="20"/>
          <w:szCs w:val="20"/>
          <w:lang w:eastAsia="fr-FR"/>
        </w:rPr>
        <w:t xml:space="preserve"> des territoires. La volonté politique doit être forte pour cela. Une implication accrue des collectivités assurera une gouvernance favorable aux complémentarités et synergies. Avec 920 kms de côte océane, la Nouvelle-Aquitaine mérite une ambition maritime forte qui manque actuellement.</w:t>
      </w:r>
    </w:p>
    <w:p w:rsidR="0012543B" w:rsidRDefault="0012543B" w:rsidP="0012543B">
      <w:pPr>
        <w:pStyle w:val="Paragraphedeliste"/>
        <w:ind w:left="0" w:right="-290"/>
        <w:jc w:val="both"/>
        <w:rPr>
          <w:rFonts w:ascii="Arial" w:eastAsia="Times New Roman" w:hAnsi="Arial" w:cs="Arial"/>
          <w:sz w:val="20"/>
          <w:szCs w:val="20"/>
          <w:lang w:eastAsia="fr-FR"/>
        </w:rPr>
      </w:pPr>
    </w:p>
    <w:p w:rsidR="0012543B" w:rsidRPr="008572CF" w:rsidRDefault="008572CF" w:rsidP="008572CF">
      <w:pPr>
        <w:ind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4) </w:t>
      </w:r>
      <w:r w:rsidR="0012543B" w:rsidRPr="00B24F0E">
        <w:rPr>
          <w:rFonts w:ascii="Arial" w:eastAsia="Times New Roman" w:hAnsi="Arial" w:cs="Arial"/>
          <w:sz w:val="20"/>
          <w:szCs w:val="20"/>
          <w:u w:val="single"/>
          <w:lang w:eastAsia="fr-FR"/>
        </w:rPr>
        <w:t>AGIR EN FAVEUR DE LA TRANSITION ENERGETIQUE ET ECOLOGIQUE</w:t>
      </w:r>
    </w:p>
    <w:p w:rsidR="00852DDE" w:rsidRDefault="00852DDE" w:rsidP="008572CF">
      <w:pPr>
        <w:pStyle w:val="Paragraphedeliste"/>
        <w:ind w:left="0" w:right="-290"/>
        <w:jc w:val="both"/>
        <w:rPr>
          <w:rFonts w:ascii="Arial" w:eastAsia="Times New Roman" w:hAnsi="Arial" w:cs="Arial"/>
          <w:sz w:val="20"/>
          <w:szCs w:val="20"/>
          <w:lang w:eastAsia="fr-FR"/>
        </w:rPr>
      </w:pPr>
    </w:p>
    <w:p w:rsidR="0012543B" w:rsidRPr="007C6BE6" w:rsidRDefault="008572CF" w:rsidP="008572CF">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12543B" w:rsidRPr="007C6BE6">
        <w:rPr>
          <w:rFonts w:ascii="Arial" w:eastAsia="Times New Roman" w:hAnsi="Arial" w:cs="Arial"/>
          <w:sz w:val="20"/>
          <w:szCs w:val="20"/>
          <w:lang w:eastAsia="fr-FR"/>
        </w:rPr>
        <w:t>Le</w:t>
      </w:r>
      <w:r w:rsidR="00215779">
        <w:rPr>
          <w:rFonts w:ascii="Arial" w:eastAsia="Times New Roman" w:hAnsi="Arial" w:cs="Arial"/>
          <w:sz w:val="20"/>
          <w:szCs w:val="20"/>
          <w:lang w:eastAsia="fr-FR"/>
        </w:rPr>
        <w:t xml:space="preserve"> CESER estime que le</w:t>
      </w:r>
      <w:r w:rsidR="0012543B" w:rsidRPr="007C6BE6">
        <w:rPr>
          <w:rFonts w:ascii="Arial" w:eastAsia="Times New Roman" w:hAnsi="Arial" w:cs="Arial"/>
          <w:sz w:val="20"/>
          <w:szCs w:val="20"/>
          <w:lang w:eastAsia="fr-FR"/>
        </w:rPr>
        <w:t xml:space="preserve"> </w:t>
      </w:r>
      <w:r w:rsidR="00852DDE">
        <w:rPr>
          <w:rFonts w:ascii="Arial" w:eastAsia="Times New Roman" w:hAnsi="Arial" w:cs="Arial"/>
          <w:sz w:val="20"/>
          <w:szCs w:val="20"/>
          <w:lang w:eastAsia="fr-FR"/>
        </w:rPr>
        <w:t>Conseil Permanent pour la Transition Energétique et le Climat (</w:t>
      </w:r>
      <w:proofErr w:type="gramStart"/>
      <w:r w:rsidR="00852DDE">
        <w:rPr>
          <w:rFonts w:ascii="Arial" w:eastAsia="Times New Roman" w:hAnsi="Arial" w:cs="Arial"/>
          <w:sz w:val="20"/>
          <w:szCs w:val="20"/>
          <w:lang w:eastAsia="fr-FR"/>
        </w:rPr>
        <w:t>COPTEC</w:t>
      </w:r>
      <w:r w:rsidR="00215779">
        <w:rPr>
          <w:rFonts w:ascii="Arial" w:eastAsia="Times New Roman" w:hAnsi="Arial" w:cs="Arial"/>
          <w:sz w:val="20"/>
          <w:szCs w:val="20"/>
          <w:lang w:eastAsia="fr-FR"/>
        </w:rPr>
        <w:t xml:space="preserve"> )</w:t>
      </w:r>
      <w:proofErr w:type="gramEnd"/>
      <w:r w:rsidR="00215779">
        <w:rPr>
          <w:rFonts w:ascii="Arial" w:eastAsia="Times New Roman" w:hAnsi="Arial" w:cs="Arial"/>
          <w:sz w:val="20"/>
          <w:szCs w:val="20"/>
          <w:lang w:eastAsia="fr-FR"/>
        </w:rPr>
        <w:t xml:space="preserve"> est</w:t>
      </w:r>
      <w:r w:rsidR="0012543B" w:rsidRPr="007C6BE6">
        <w:rPr>
          <w:rFonts w:ascii="Arial" w:eastAsia="Times New Roman" w:hAnsi="Arial" w:cs="Arial"/>
          <w:sz w:val="20"/>
          <w:szCs w:val="20"/>
          <w:lang w:eastAsia="fr-FR"/>
        </w:rPr>
        <w:t xml:space="preserve"> une entité qui fait sens </w:t>
      </w:r>
      <w:r w:rsidR="00215779">
        <w:rPr>
          <w:rFonts w:ascii="Arial" w:eastAsia="Times New Roman" w:hAnsi="Arial" w:cs="Arial"/>
          <w:sz w:val="20"/>
          <w:szCs w:val="20"/>
          <w:lang w:eastAsia="fr-FR"/>
        </w:rPr>
        <w:t xml:space="preserve">mais </w:t>
      </w:r>
      <w:r w:rsidR="0012543B" w:rsidRPr="007C6BE6">
        <w:rPr>
          <w:rFonts w:ascii="Arial" w:eastAsia="Times New Roman" w:hAnsi="Arial" w:cs="Arial"/>
          <w:sz w:val="20"/>
          <w:szCs w:val="20"/>
          <w:lang w:eastAsia="fr-FR"/>
        </w:rPr>
        <w:t>dont les outils sont à déployer</w:t>
      </w:r>
      <w:r w:rsidR="0012543B">
        <w:rPr>
          <w:rFonts w:ascii="Arial" w:eastAsia="Times New Roman" w:hAnsi="Arial" w:cs="Arial"/>
          <w:sz w:val="20"/>
          <w:szCs w:val="20"/>
          <w:lang w:eastAsia="fr-FR"/>
        </w:rPr>
        <w:t>.</w:t>
      </w:r>
    </w:p>
    <w:p w:rsidR="0012543B" w:rsidRDefault="0012543B" w:rsidP="0012543B">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 xml:space="preserve">Les « Ateliers de Solutions » </w:t>
      </w:r>
      <w:proofErr w:type="gramStart"/>
      <w:r w:rsidRPr="000764E2">
        <w:rPr>
          <w:rFonts w:ascii="Arial" w:eastAsia="Times New Roman" w:hAnsi="Arial" w:cs="Arial"/>
          <w:sz w:val="20"/>
          <w:szCs w:val="20"/>
          <w:lang w:eastAsia="fr-FR"/>
        </w:rPr>
        <w:t xml:space="preserve">pourront </w:t>
      </w:r>
      <w:r w:rsidR="00215779">
        <w:rPr>
          <w:rFonts w:ascii="Arial" w:eastAsia="Times New Roman" w:hAnsi="Arial" w:cs="Arial"/>
          <w:sz w:val="20"/>
          <w:szCs w:val="20"/>
          <w:lang w:eastAsia="fr-FR"/>
        </w:rPr>
        <w:t>-</w:t>
      </w:r>
      <w:proofErr w:type="gramEnd"/>
      <w:r w:rsidRPr="000764E2">
        <w:rPr>
          <w:rFonts w:ascii="Arial" w:eastAsia="Times New Roman" w:hAnsi="Arial" w:cs="Arial"/>
          <w:sz w:val="20"/>
          <w:szCs w:val="20"/>
          <w:lang w:eastAsia="fr-FR"/>
        </w:rPr>
        <w:t>ils alimenter le prochain SRADETT ?</w:t>
      </w:r>
    </w:p>
    <w:p w:rsidR="0012543B" w:rsidRPr="007C6BE6" w:rsidRDefault="008572CF" w:rsidP="008572CF">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A6210A">
        <w:rPr>
          <w:rFonts w:ascii="Arial" w:eastAsia="Times New Roman" w:hAnsi="Arial" w:cs="Arial"/>
          <w:sz w:val="20"/>
          <w:szCs w:val="20"/>
          <w:lang w:eastAsia="fr-FR"/>
        </w:rPr>
        <w:t>L’assemblée considère que l’Agence Régionale pour les Travaux d’Economie d’Energie (</w:t>
      </w:r>
      <w:r w:rsidR="0012543B" w:rsidRPr="007C6BE6">
        <w:rPr>
          <w:rFonts w:ascii="Arial" w:eastAsia="Times New Roman" w:hAnsi="Arial" w:cs="Arial"/>
          <w:sz w:val="20"/>
          <w:szCs w:val="20"/>
          <w:lang w:eastAsia="fr-FR"/>
        </w:rPr>
        <w:t>ARTEE</w:t>
      </w:r>
      <w:r w:rsidR="00A6210A">
        <w:rPr>
          <w:rFonts w:ascii="Arial" w:eastAsia="Times New Roman" w:hAnsi="Arial" w:cs="Arial"/>
          <w:sz w:val="20"/>
          <w:szCs w:val="20"/>
          <w:lang w:eastAsia="fr-FR"/>
        </w:rPr>
        <w:t>) est</w:t>
      </w:r>
      <w:r w:rsidR="0012543B" w:rsidRPr="007C6BE6">
        <w:rPr>
          <w:rFonts w:ascii="Arial" w:eastAsia="Times New Roman" w:hAnsi="Arial" w:cs="Arial"/>
          <w:sz w:val="20"/>
          <w:szCs w:val="20"/>
          <w:lang w:eastAsia="fr-FR"/>
        </w:rPr>
        <w:t xml:space="preserve"> un dispositif attendu qui doit faire ses preuves</w:t>
      </w:r>
      <w:r w:rsidR="0012543B">
        <w:rPr>
          <w:rFonts w:ascii="Arial" w:eastAsia="Times New Roman" w:hAnsi="Arial" w:cs="Arial"/>
          <w:sz w:val="20"/>
          <w:szCs w:val="20"/>
          <w:lang w:eastAsia="fr-FR"/>
        </w:rPr>
        <w:t>.</w:t>
      </w:r>
    </w:p>
    <w:p w:rsidR="0012543B" w:rsidRPr="000764E2" w:rsidRDefault="0012543B" w:rsidP="008572CF">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t xml:space="preserve">La rénovation énergétique du logement privé </w:t>
      </w:r>
      <w:r w:rsidR="00A6210A">
        <w:rPr>
          <w:rFonts w:ascii="Arial" w:eastAsia="Times New Roman" w:hAnsi="Arial" w:cs="Arial"/>
          <w:sz w:val="20"/>
          <w:szCs w:val="20"/>
          <w:lang w:eastAsia="fr-FR"/>
        </w:rPr>
        <w:t xml:space="preserve">lui paraît bien constituer </w:t>
      </w:r>
      <w:r w:rsidRPr="000764E2">
        <w:rPr>
          <w:rFonts w:ascii="Arial" w:eastAsia="Times New Roman" w:hAnsi="Arial" w:cs="Arial"/>
          <w:sz w:val="20"/>
          <w:szCs w:val="20"/>
          <w:lang w:eastAsia="fr-FR"/>
        </w:rPr>
        <w:t>bien une orientation budgétaire par le renforcement de la participation de la Région au Capital  de la Société afin qu’elle puisse être agréée comme tiers fin</w:t>
      </w:r>
      <w:r>
        <w:rPr>
          <w:rFonts w:ascii="Arial" w:eastAsia="Times New Roman" w:hAnsi="Arial" w:cs="Arial"/>
          <w:sz w:val="20"/>
          <w:szCs w:val="20"/>
          <w:lang w:eastAsia="fr-FR"/>
        </w:rPr>
        <w:t xml:space="preserve">anceur.  </w:t>
      </w:r>
      <w:r w:rsidR="00A6210A">
        <w:rPr>
          <w:rFonts w:ascii="Arial" w:eastAsia="Times New Roman" w:hAnsi="Arial" w:cs="Arial"/>
          <w:sz w:val="20"/>
          <w:szCs w:val="20"/>
          <w:lang w:eastAsia="fr-FR"/>
        </w:rPr>
        <w:t>En revanche, le CESER s’interroge sur le fait que la</w:t>
      </w:r>
      <w:r>
        <w:rPr>
          <w:rFonts w:ascii="Arial" w:eastAsia="Times New Roman" w:hAnsi="Arial" w:cs="Arial"/>
          <w:sz w:val="20"/>
          <w:szCs w:val="20"/>
          <w:lang w:eastAsia="fr-FR"/>
        </w:rPr>
        <w:t xml:space="preserve"> Région </w:t>
      </w:r>
      <w:r w:rsidR="00A6210A">
        <w:rPr>
          <w:rFonts w:ascii="Arial" w:eastAsia="Times New Roman" w:hAnsi="Arial" w:cs="Arial"/>
          <w:sz w:val="20"/>
          <w:szCs w:val="20"/>
          <w:lang w:eastAsia="fr-FR"/>
        </w:rPr>
        <w:t>soit</w:t>
      </w:r>
      <w:r w:rsidRPr="000764E2">
        <w:rPr>
          <w:rFonts w:ascii="Arial" w:eastAsia="Times New Roman" w:hAnsi="Arial" w:cs="Arial"/>
          <w:sz w:val="20"/>
          <w:szCs w:val="20"/>
          <w:lang w:eastAsia="fr-FR"/>
        </w:rPr>
        <w:t xml:space="preserve"> seule </w:t>
      </w:r>
      <w:r w:rsidR="00A6210A">
        <w:rPr>
          <w:rFonts w:ascii="Arial" w:eastAsia="Times New Roman" w:hAnsi="Arial" w:cs="Arial"/>
          <w:sz w:val="20"/>
          <w:szCs w:val="20"/>
          <w:lang w:eastAsia="fr-FR"/>
        </w:rPr>
        <w:t xml:space="preserve">ou non </w:t>
      </w:r>
      <w:r w:rsidRPr="000764E2">
        <w:rPr>
          <w:rFonts w:ascii="Arial" w:eastAsia="Times New Roman" w:hAnsi="Arial" w:cs="Arial"/>
          <w:sz w:val="20"/>
          <w:szCs w:val="20"/>
          <w:lang w:eastAsia="fr-FR"/>
        </w:rPr>
        <w:t>dans cette augmentation de capital alors que le renchérissement de la taxe carbone favorisera l’intérêt de ce dispositif</w:t>
      </w:r>
      <w:r w:rsidR="00A6210A">
        <w:rPr>
          <w:rFonts w:ascii="Arial" w:eastAsia="Times New Roman" w:hAnsi="Arial" w:cs="Arial"/>
          <w:sz w:val="20"/>
          <w:szCs w:val="20"/>
          <w:lang w:eastAsia="fr-FR"/>
        </w:rPr>
        <w:t>.</w:t>
      </w:r>
    </w:p>
    <w:p w:rsidR="0012543B" w:rsidRDefault="0012543B" w:rsidP="008572CF">
      <w:pPr>
        <w:ind w:right="-290"/>
        <w:jc w:val="both"/>
        <w:rPr>
          <w:rFonts w:ascii="Arial" w:eastAsia="Times New Roman" w:hAnsi="Arial" w:cs="Arial"/>
          <w:sz w:val="20"/>
          <w:szCs w:val="20"/>
          <w:lang w:eastAsia="fr-FR"/>
        </w:rPr>
      </w:pPr>
      <w:r w:rsidRPr="000764E2">
        <w:rPr>
          <w:rFonts w:ascii="Arial" w:eastAsia="Times New Roman" w:hAnsi="Arial" w:cs="Arial"/>
          <w:sz w:val="20"/>
          <w:szCs w:val="20"/>
          <w:lang w:eastAsia="fr-FR"/>
        </w:rPr>
        <w:lastRenderedPageBreak/>
        <w:t>Quant au bon dénouement du financement</w:t>
      </w:r>
      <w:r>
        <w:rPr>
          <w:rFonts w:ascii="Arial" w:eastAsia="Times New Roman" w:hAnsi="Arial" w:cs="Arial"/>
          <w:sz w:val="20"/>
          <w:szCs w:val="20"/>
          <w:lang w:eastAsia="fr-FR"/>
        </w:rPr>
        <w:t>,</w:t>
      </w:r>
      <w:r w:rsidR="00A6210A">
        <w:rPr>
          <w:rFonts w:ascii="Arial" w:eastAsia="Times New Roman" w:hAnsi="Arial" w:cs="Arial"/>
          <w:sz w:val="20"/>
          <w:szCs w:val="20"/>
          <w:lang w:eastAsia="fr-FR"/>
        </w:rPr>
        <w:t xml:space="preserve"> le CESER</w:t>
      </w:r>
      <w:r w:rsidRPr="000764E2">
        <w:rPr>
          <w:rFonts w:ascii="Arial" w:eastAsia="Times New Roman" w:hAnsi="Arial" w:cs="Arial"/>
          <w:sz w:val="20"/>
          <w:szCs w:val="20"/>
          <w:lang w:eastAsia="fr-FR"/>
        </w:rPr>
        <w:t xml:space="preserve"> réitère sa préconisation d’une obligation de résultats quant aux économies futures.</w:t>
      </w:r>
    </w:p>
    <w:p w:rsidR="0012543B" w:rsidRPr="000764E2" w:rsidRDefault="008572CF" w:rsidP="008572CF">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A6210A">
        <w:rPr>
          <w:rFonts w:ascii="Arial" w:eastAsia="Times New Roman" w:hAnsi="Arial" w:cs="Arial"/>
          <w:sz w:val="20"/>
          <w:szCs w:val="20"/>
          <w:lang w:eastAsia="fr-FR"/>
        </w:rPr>
        <w:t>S’agissant d</w:t>
      </w:r>
      <w:r w:rsidR="0012543B" w:rsidRPr="000764E2">
        <w:rPr>
          <w:rFonts w:ascii="Arial" w:eastAsia="Times New Roman" w:hAnsi="Arial" w:cs="Arial"/>
          <w:sz w:val="20"/>
          <w:szCs w:val="20"/>
          <w:lang w:eastAsia="fr-FR"/>
        </w:rPr>
        <w:t xml:space="preserve">es actions </w:t>
      </w:r>
      <w:r w:rsidR="00A6210A">
        <w:rPr>
          <w:rFonts w:ascii="Arial" w:eastAsia="Times New Roman" w:hAnsi="Arial" w:cs="Arial"/>
          <w:sz w:val="20"/>
          <w:szCs w:val="20"/>
          <w:lang w:eastAsia="fr-FR"/>
        </w:rPr>
        <w:t xml:space="preserve">en faveur de </w:t>
      </w:r>
      <w:r w:rsidR="0012543B" w:rsidRPr="000764E2">
        <w:rPr>
          <w:rFonts w:ascii="Arial" w:eastAsia="Times New Roman" w:hAnsi="Arial" w:cs="Arial"/>
          <w:sz w:val="20"/>
          <w:szCs w:val="20"/>
          <w:lang w:eastAsia="fr-FR"/>
        </w:rPr>
        <w:t>l’efficacité et la sobriété énergétique</w:t>
      </w:r>
      <w:r w:rsidR="00A6210A">
        <w:rPr>
          <w:rFonts w:ascii="Arial" w:eastAsia="Times New Roman" w:hAnsi="Arial" w:cs="Arial"/>
          <w:sz w:val="20"/>
          <w:szCs w:val="20"/>
          <w:lang w:eastAsia="fr-FR"/>
        </w:rPr>
        <w:t>,</w:t>
      </w:r>
    </w:p>
    <w:p w:rsidR="0012543B" w:rsidRPr="000764E2" w:rsidRDefault="00A6210A" w:rsidP="008572CF">
      <w:pPr>
        <w:ind w:right="-29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0012543B" w:rsidRPr="000764E2">
        <w:rPr>
          <w:rFonts w:ascii="Arial" w:eastAsia="Times New Roman" w:hAnsi="Arial" w:cs="Arial"/>
          <w:sz w:val="20"/>
          <w:szCs w:val="20"/>
          <w:lang w:eastAsia="fr-FR"/>
        </w:rPr>
        <w:t>a</w:t>
      </w:r>
      <w:proofErr w:type="gramEnd"/>
      <w:r w:rsidR="0012543B" w:rsidRPr="000764E2">
        <w:rPr>
          <w:rFonts w:ascii="Arial" w:eastAsia="Times New Roman" w:hAnsi="Arial" w:cs="Arial"/>
          <w:sz w:val="20"/>
          <w:szCs w:val="20"/>
          <w:lang w:eastAsia="fr-FR"/>
        </w:rPr>
        <w:t xml:space="preserve"> réduction de 30 % de la consommation énergétique sur le territoire N</w:t>
      </w:r>
      <w:r w:rsidR="0012543B">
        <w:rPr>
          <w:rFonts w:ascii="Arial" w:eastAsia="Times New Roman" w:hAnsi="Arial" w:cs="Arial"/>
          <w:sz w:val="20"/>
          <w:szCs w:val="20"/>
          <w:lang w:eastAsia="fr-FR"/>
        </w:rPr>
        <w:t xml:space="preserve">ouvelle-Aquitaine </w:t>
      </w:r>
      <w:r w:rsidR="0012543B" w:rsidRPr="000764E2">
        <w:rPr>
          <w:rFonts w:ascii="Arial" w:eastAsia="Times New Roman" w:hAnsi="Arial" w:cs="Arial"/>
          <w:sz w:val="20"/>
          <w:szCs w:val="20"/>
          <w:lang w:eastAsia="fr-FR"/>
        </w:rPr>
        <w:t>exige d’autres outils et un accompagnement à l’usage pour changer les comportements</w:t>
      </w:r>
    </w:p>
    <w:p w:rsidR="0012543B" w:rsidRPr="000764E2" w:rsidRDefault="0012543B" w:rsidP="008572CF">
      <w:pPr>
        <w:ind w:right="-290"/>
        <w:jc w:val="both"/>
        <w:rPr>
          <w:rFonts w:ascii="Arial" w:eastAsia="Times New Roman" w:hAnsi="Arial" w:cs="Arial"/>
          <w:sz w:val="20"/>
          <w:szCs w:val="20"/>
          <w:lang w:eastAsia="fr-FR"/>
        </w:rPr>
      </w:pPr>
    </w:p>
    <w:p w:rsidR="0012543B" w:rsidRPr="007C6BE6" w:rsidRDefault="008572CF" w:rsidP="008572CF">
      <w:pPr>
        <w:pStyle w:val="Paragraphedeliste"/>
        <w:ind w:left="0" w:right="-29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A6210A">
        <w:rPr>
          <w:rFonts w:ascii="Arial" w:eastAsia="Times New Roman" w:hAnsi="Arial" w:cs="Arial"/>
          <w:sz w:val="20"/>
          <w:szCs w:val="20"/>
          <w:lang w:eastAsia="fr-FR"/>
        </w:rPr>
        <w:t>Pour ce qui est d</w:t>
      </w:r>
      <w:r w:rsidR="0012543B" w:rsidRPr="007C6BE6">
        <w:rPr>
          <w:rFonts w:ascii="Arial" w:eastAsia="Times New Roman" w:hAnsi="Arial" w:cs="Arial"/>
          <w:sz w:val="20"/>
          <w:szCs w:val="20"/>
          <w:lang w:eastAsia="fr-FR"/>
        </w:rPr>
        <w:t>es aid</w:t>
      </w:r>
      <w:r w:rsidR="0012543B">
        <w:rPr>
          <w:rFonts w:ascii="Arial" w:eastAsia="Times New Roman" w:hAnsi="Arial" w:cs="Arial"/>
          <w:sz w:val="20"/>
          <w:szCs w:val="20"/>
          <w:lang w:eastAsia="fr-FR"/>
        </w:rPr>
        <w:t xml:space="preserve">es aux projets de production d’énergie renouvelable </w:t>
      </w:r>
      <w:r w:rsidR="0012543B" w:rsidRPr="007C6BE6">
        <w:rPr>
          <w:rFonts w:ascii="Arial" w:eastAsia="Times New Roman" w:hAnsi="Arial" w:cs="Arial"/>
          <w:sz w:val="20"/>
          <w:szCs w:val="20"/>
          <w:lang w:eastAsia="fr-FR"/>
        </w:rPr>
        <w:t>vertueux</w:t>
      </w:r>
      <w:r w:rsidR="00A6210A">
        <w:rPr>
          <w:rFonts w:ascii="Arial" w:eastAsia="Times New Roman" w:hAnsi="Arial" w:cs="Arial"/>
          <w:sz w:val="20"/>
          <w:szCs w:val="20"/>
          <w:lang w:eastAsia="fr-FR"/>
        </w:rPr>
        <w:t>,</w:t>
      </w:r>
      <w:r w:rsidR="00852DDE">
        <w:rPr>
          <w:rFonts w:ascii="Arial" w:eastAsia="Times New Roman" w:hAnsi="Arial" w:cs="Arial"/>
          <w:sz w:val="20"/>
          <w:szCs w:val="20"/>
          <w:lang w:eastAsia="fr-FR"/>
        </w:rPr>
        <w:t xml:space="preserve"> afin</w:t>
      </w:r>
    </w:p>
    <w:p w:rsidR="0012543B" w:rsidRDefault="00A6210A" w:rsidP="008572CF">
      <w:pPr>
        <w:ind w:right="-29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d’</w:t>
      </w:r>
      <w:r w:rsidR="00852DDE">
        <w:rPr>
          <w:rFonts w:ascii="Arial" w:eastAsia="Times New Roman" w:hAnsi="Arial" w:cs="Arial"/>
          <w:sz w:val="20"/>
          <w:szCs w:val="20"/>
          <w:lang w:eastAsia="fr-FR"/>
        </w:rPr>
        <w:t>éviter</w:t>
      </w:r>
      <w:proofErr w:type="gramEnd"/>
      <w:r w:rsidR="00852DDE">
        <w:rPr>
          <w:rFonts w:ascii="Arial" w:eastAsia="Times New Roman" w:hAnsi="Arial" w:cs="Arial"/>
          <w:sz w:val="20"/>
          <w:szCs w:val="20"/>
          <w:lang w:eastAsia="fr-FR"/>
        </w:rPr>
        <w:t xml:space="preserve"> </w:t>
      </w:r>
      <w:bookmarkStart w:id="0" w:name="_GoBack"/>
      <w:bookmarkEnd w:id="0"/>
      <w:r>
        <w:rPr>
          <w:rFonts w:ascii="Arial" w:eastAsia="Times New Roman" w:hAnsi="Arial" w:cs="Arial"/>
          <w:sz w:val="20"/>
          <w:szCs w:val="20"/>
          <w:lang w:eastAsia="fr-FR"/>
        </w:rPr>
        <w:t>certaines</w:t>
      </w:r>
      <w:r w:rsidR="0012543B" w:rsidRPr="000764E2">
        <w:rPr>
          <w:rFonts w:ascii="Arial" w:eastAsia="Times New Roman" w:hAnsi="Arial" w:cs="Arial"/>
          <w:sz w:val="20"/>
          <w:szCs w:val="20"/>
          <w:lang w:eastAsia="fr-FR"/>
        </w:rPr>
        <w:t xml:space="preserve"> dérives</w:t>
      </w:r>
      <w:r w:rsidR="0012543B">
        <w:rPr>
          <w:rFonts w:ascii="Arial" w:eastAsia="Times New Roman" w:hAnsi="Arial" w:cs="Arial"/>
          <w:sz w:val="20"/>
          <w:szCs w:val="20"/>
          <w:lang w:eastAsia="fr-FR"/>
        </w:rPr>
        <w:t>,</w:t>
      </w:r>
      <w:r w:rsidR="0012543B" w:rsidRPr="000764E2">
        <w:rPr>
          <w:rFonts w:ascii="Arial" w:eastAsia="Times New Roman" w:hAnsi="Arial" w:cs="Arial"/>
          <w:sz w:val="20"/>
          <w:szCs w:val="20"/>
          <w:lang w:eastAsia="fr-FR"/>
        </w:rPr>
        <w:t xml:space="preserve"> les enjeux environnementaux doivent</w:t>
      </w:r>
      <w:r>
        <w:rPr>
          <w:rFonts w:ascii="Arial" w:eastAsia="Times New Roman" w:hAnsi="Arial" w:cs="Arial"/>
          <w:sz w:val="20"/>
          <w:szCs w:val="20"/>
          <w:lang w:eastAsia="fr-FR"/>
        </w:rPr>
        <w:t>, selon le CESER,</w:t>
      </w:r>
      <w:r w:rsidR="0012543B" w:rsidRPr="000764E2">
        <w:rPr>
          <w:rFonts w:ascii="Arial" w:eastAsia="Times New Roman" w:hAnsi="Arial" w:cs="Arial"/>
          <w:sz w:val="20"/>
          <w:szCs w:val="20"/>
          <w:lang w:eastAsia="fr-FR"/>
        </w:rPr>
        <w:t xml:space="preserve"> être </w:t>
      </w:r>
      <w:r>
        <w:rPr>
          <w:rFonts w:ascii="Arial" w:eastAsia="Times New Roman" w:hAnsi="Arial" w:cs="Arial"/>
          <w:sz w:val="20"/>
          <w:szCs w:val="20"/>
          <w:lang w:eastAsia="fr-FR"/>
        </w:rPr>
        <w:t xml:space="preserve">mieux </w:t>
      </w:r>
      <w:r w:rsidR="0012543B" w:rsidRPr="000764E2">
        <w:rPr>
          <w:rFonts w:ascii="Arial" w:eastAsia="Times New Roman" w:hAnsi="Arial" w:cs="Arial"/>
          <w:sz w:val="20"/>
          <w:szCs w:val="20"/>
          <w:lang w:eastAsia="fr-FR"/>
        </w:rPr>
        <w:t>pris en compte dans</w:t>
      </w:r>
      <w:r>
        <w:rPr>
          <w:rFonts w:ascii="Arial" w:eastAsia="Times New Roman" w:hAnsi="Arial" w:cs="Arial"/>
          <w:sz w:val="20"/>
          <w:szCs w:val="20"/>
          <w:lang w:eastAsia="fr-FR"/>
        </w:rPr>
        <w:t xml:space="preserve"> le subventionnement régional et l</w:t>
      </w:r>
      <w:r w:rsidR="0012543B" w:rsidRPr="000764E2">
        <w:rPr>
          <w:rFonts w:ascii="Arial" w:eastAsia="Times New Roman" w:hAnsi="Arial" w:cs="Arial"/>
          <w:sz w:val="20"/>
          <w:szCs w:val="20"/>
          <w:lang w:eastAsia="fr-FR"/>
        </w:rPr>
        <w:t xml:space="preserve">es mesures en faveur de la biodiversité </w:t>
      </w:r>
      <w:r>
        <w:rPr>
          <w:rFonts w:ascii="Arial" w:eastAsia="Times New Roman" w:hAnsi="Arial" w:cs="Arial"/>
          <w:sz w:val="20"/>
          <w:szCs w:val="20"/>
          <w:lang w:eastAsia="fr-FR"/>
        </w:rPr>
        <w:t xml:space="preserve">associer pleinement </w:t>
      </w:r>
      <w:r w:rsidR="0012543B" w:rsidRPr="000764E2">
        <w:rPr>
          <w:rFonts w:ascii="Arial" w:eastAsia="Times New Roman" w:hAnsi="Arial" w:cs="Arial"/>
          <w:sz w:val="20"/>
          <w:szCs w:val="20"/>
          <w:lang w:eastAsia="fr-FR"/>
        </w:rPr>
        <w:t xml:space="preserve"> les acteurs de terrain. L’A</w:t>
      </w:r>
      <w:r w:rsidR="0012543B">
        <w:rPr>
          <w:rFonts w:ascii="Arial" w:eastAsia="Times New Roman" w:hAnsi="Arial" w:cs="Arial"/>
          <w:sz w:val="20"/>
          <w:szCs w:val="20"/>
          <w:lang w:eastAsia="fr-FR"/>
        </w:rPr>
        <w:t xml:space="preserve">gence </w:t>
      </w:r>
      <w:r w:rsidR="0012543B" w:rsidRPr="000764E2">
        <w:rPr>
          <w:rFonts w:ascii="Arial" w:eastAsia="Times New Roman" w:hAnsi="Arial" w:cs="Arial"/>
          <w:sz w:val="20"/>
          <w:szCs w:val="20"/>
          <w:lang w:eastAsia="fr-FR"/>
        </w:rPr>
        <w:t>R</w:t>
      </w:r>
      <w:r w:rsidR="0012543B">
        <w:rPr>
          <w:rFonts w:ascii="Arial" w:eastAsia="Times New Roman" w:hAnsi="Arial" w:cs="Arial"/>
          <w:sz w:val="20"/>
          <w:szCs w:val="20"/>
          <w:lang w:eastAsia="fr-FR"/>
        </w:rPr>
        <w:t xml:space="preserve">égionale </w:t>
      </w:r>
      <w:r w:rsidR="0012543B" w:rsidRPr="000764E2">
        <w:rPr>
          <w:rFonts w:ascii="Arial" w:eastAsia="Times New Roman" w:hAnsi="Arial" w:cs="Arial"/>
          <w:sz w:val="20"/>
          <w:szCs w:val="20"/>
          <w:lang w:eastAsia="fr-FR"/>
        </w:rPr>
        <w:t>B</w:t>
      </w:r>
      <w:r w:rsidR="0012543B">
        <w:rPr>
          <w:rFonts w:ascii="Arial" w:eastAsia="Times New Roman" w:hAnsi="Arial" w:cs="Arial"/>
          <w:sz w:val="20"/>
          <w:szCs w:val="20"/>
          <w:lang w:eastAsia="fr-FR"/>
        </w:rPr>
        <w:t>iologique</w:t>
      </w:r>
      <w:r w:rsidR="0012543B" w:rsidRPr="000764E2">
        <w:rPr>
          <w:rFonts w:ascii="Arial" w:eastAsia="Times New Roman" w:hAnsi="Arial" w:cs="Arial"/>
          <w:sz w:val="20"/>
          <w:szCs w:val="20"/>
          <w:lang w:eastAsia="fr-FR"/>
        </w:rPr>
        <w:t xml:space="preserve"> doit animer un réseau </w:t>
      </w:r>
      <w:r>
        <w:rPr>
          <w:rFonts w:ascii="Arial" w:eastAsia="Times New Roman" w:hAnsi="Arial" w:cs="Arial"/>
          <w:sz w:val="20"/>
          <w:szCs w:val="20"/>
          <w:lang w:eastAsia="fr-FR"/>
        </w:rPr>
        <w:t>sans</w:t>
      </w:r>
      <w:r w:rsidR="0012543B" w:rsidRPr="000764E2">
        <w:rPr>
          <w:rFonts w:ascii="Arial" w:eastAsia="Times New Roman" w:hAnsi="Arial" w:cs="Arial"/>
          <w:sz w:val="20"/>
          <w:szCs w:val="20"/>
          <w:lang w:eastAsia="fr-FR"/>
        </w:rPr>
        <w:t xml:space="preserve"> se substituer </w:t>
      </w:r>
      <w:r>
        <w:rPr>
          <w:rFonts w:ascii="Arial" w:eastAsia="Times New Roman" w:hAnsi="Arial" w:cs="Arial"/>
          <w:sz w:val="20"/>
          <w:szCs w:val="20"/>
          <w:lang w:eastAsia="fr-FR"/>
        </w:rPr>
        <w:t>à ceux-ci.</w:t>
      </w:r>
    </w:p>
    <w:p w:rsidR="0012543B" w:rsidRDefault="0012543B" w:rsidP="008572CF">
      <w:pPr>
        <w:ind w:right="-290"/>
        <w:jc w:val="both"/>
        <w:rPr>
          <w:rFonts w:ascii="Arial" w:eastAsia="Times New Roman" w:hAnsi="Arial" w:cs="Arial"/>
          <w:sz w:val="20"/>
          <w:szCs w:val="20"/>
          <w:lang w:eastAsia="fr-FR"/>
        </w:rPr>
      </w:pPr>
    </w:p>
    <w:p w:rsidR="0012543B" w:rsidRPr="00087451" w:rsidRDefault="00A6210A" w:rsidP="008572CF">
      <w:pPr>
        <w:ind w:right="-290"/>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0012543B" w:rsidRPr="00087451">
        <w:rPr>
          <w:rFonts w:ascii="Arial" w:eastAsia="Times New Roman" w:hAnsi="Arial" w:cs="Arial"/>
          <w:sz w:val="20"/>
          <w:szCs w:val="20"/>
          <w:lang w:eastAsia="fr-FR"/>
        </w:rPr>
        <w:t xml:space="preserve">es </w:t>
      </w:r>
      <w:r>
        <w:rPr>
          <w:rFonts w:ascii="Arial" w:eastAsia="Times New Roman" w:hAnsi="Arial" w:cs="Arial"/>
          <w:sz w:val="20"/>
          <w:szCs w:val="20"/>
          <w:lang w:eastAsia="fr-FR"/>
        </w:rPr>
        <w:t xml:space="preserve">différents </w:t>
      </w:r>
      <w:r w:rsidR="0012543B" w:rsidRPr="00087451">
        <w:rPr>
          <w:rFonts w:ascii="Arial" w:eastAsia="Times New Roman" w:hAnsi="Arial" w:cs="Arial"/>
          <w:sz w:val="20"/>
          <w:szCs w:val="20"/>
          <w:lang w:eastAsia="fr-FR"/>
        </w:rPr>
        <w:t xml:space="preserve">avis </w:t>
      </w:r>
      <w:r>
        <w:rPr>
          <w:rFonts w:ascii="Arial" w:eastAsia="Times New Roman" w:hAnsi="Arial" w:cs="Arial"/>
          <w:sz w:val="20"/>
          <w:szCs w:val="20"/>
          <w:lang w:eastAsia="fr-FR"/>
        </w:rPr>
        <w:t>adoptés</w:t>
      </w:r>
      <w:r w:rsidR="00852DDE">
        <w:rPr>
          <w:rFonts w:ascii="Arial" w:eastAsia="Times New Roman" w:hAnsi="Arial" w:cs="Arial"/>
          <w:sz w:val="20"/>
          <w:szCs w:val="20"/>
          <w:lang w:eastAsia="fr-FR"/>
        </w:rPr>
        <w:t xml:space="preserve"> </w:t>
      </w:r>
      <w:r w:rsidR="0012543B" w:rsidRPr="00087451">
        <w:rPr>
          <w:rFonts w:ascii="Arial" w:eastAsia="Times New Roman" w:hAnsi="Arial" w:cs="Arial"/>
          <w:sz w:val="20"/>
          <w:szCs w:val="20"/>
          <w:lang w:eastAsia="fr-FR"/>
        </w:rPr>
        <w:t>sur les politiques régionales ont été transmis aux élus du Conseil régional pour éclairer les débats de l’assemblée avant leur examen</w:t>
      </w:r>
      <w:r w:rsidR="00852DDE">
        <w:rPr>
          <w:rFonts w:ascii="Arial" w:eastAsia="Times New Roman" w:hAnsi="Arial" w:cs="Arial"/>
          <w:sz w:val="20"/>
          <w:szCs w:val="20"/>
          <w:lang w:eastAsia="fr-FR"/>
        </w:rPr>
        <w:t xml:space="preserve"> lundi prochain</w:t>
      </w:r>
      <w:r w:rsidR="0012543B" w:rsidRPr="00087451">
        <w:rPr>
          <w:rFonts w:ascii="Arial" w:eastAsia="Times New Roman" w:hAnsi="Arial" w:cs="Arial"/>
          <w:sz w:val="20"/>
          <w:szCs w:val="20"/>
          <w:lang w:eastAsia="fr-FR"/>
        </w:rPr>
        <w:t>.</w:t>
      </w:r>
    </w:p>
    <w:p w:rsidR="0012543B" w:rsidRDefault="0012543B" w:rsidP="008572CF">
      <w:pPr>
        <w:ind w:right="-290"/>
        <w:jc w:val="both"/>
        <w:rPr>
          <w:rFonts w:ascii="Arial" w:eastAsia="Times New Roman" w:hAnsi="Arial" w:cs="Arial"/>
          <w:sz w:val="20"/>
          <w:szCs w:val="20"/>
          <w:lang w:eastAsia="fr-FR"/>
        </w:rPr>
      </w:pPr>
    </w:p>
    <w:p w:rsidR="0012543B" w:rsidRDefault="0012543B" w:rsidP="008572CF">
      <w:pPr>
        <w:ind w:right="-290"/>
        <w:jc w:val="both"/>
        <w:rPr>
          <w:rFonts w:ascii="Arial" w:eastAsia="Times New Roman" w:hAnsi="Arial" w:cs="Arial"/>
          <w:sz w:val="20"/>
          <w:szCs w:val="20"/>
          <w:lang w:eastAsia="fr-FR"/>
        </w:rPr>
      </w:pPr>
    </w:p>
    <w:p w:rsidR="0012543B" w:rsidRDefault="0012543B" w:rsidP="0012543B">
      <w:pPr>
        <w:ind w:left="1701" w:right="-290"/>
        <w:jc w:val="both"/>
        <w:rPr>
          <w:rFonts w:ascii="Arial" w:eastAsia="Times New Roman" w:hAnsi="Arial" w:cs="Arial"/>
          <w:sz w:val="20"/>
          <w:szCs w:val="20"/>
          <w:lang w:eastAsia="fr-FR"/>
        </w:rPr>
      </w:pPr>
    </w:p>
    <w:p w:rsidR="0012543B" w:rsidRDefault="0012543B" w:rsidP="0012543B">
      <w:pPr>
        <w:ind w:left="1701" w:right="-290"/>
        <w:jc w:val="both"/>
        <w:rPr>
          <w:rFonts w:ascii="Arial" w:eastAsia="Times New Roman" w:hAnsi="Arial" w:cs="Arial"/>
          <w:sz w:val="20"/>
          <w:szCs w:val="20"/>
          <w:lang w:eastAsia="fr-FR"/>
        </w:rPr>
      </w:pPr>
    </w:p>
    <w:p w:rsidR="0012543B" w:rsidRPr="00550B04" w:rsidRDefault="0012543B" w:rsidP="0012543B">
      <w:pPr>
        <w:ind w:left="1701" w:right="-290"/>
        <w:jc w:val="right"/>
        <w:rPr>
          <w:rFonts w:ascii="Arial" w:eastAsia="Times New Roman" w:hAnsi="Arial" w:cs="Arial"/>
          <w:sz w:val="20"/>
          <w:szCs w:val="20"/>
          <w:lang w:eastAsia="fr-FR"/>
        </w:rPr>
      </w:pPr>
    </w:p>
    <w:p w:rsidR="0012543B" w:rsidRPr="00550B04" w:rsidRDefault="0012543B" w:rsidP="0012543B">
      <w:pPr>
        <w:ind w:left="1701" w:right="-290"/>
        <w:jc w:val="right"/>
        <w:rPr>
          <w:rFonts w:ascii="Arial" w:eastAsia="Times New Roman" w:hAnsi="Arial" w:cs="Arial"/>
          <w:sz w:val="20"/>
          <w:szCs w:val="20"/>
          <w:lang w:eastAsia="fr-FR"/>
        </w:rPr>
      </w:pPr>
    </w:p>
    <w:p w:rsidR="0012543B" w:rsidRPr="00550B04" w:rsidRDefault="0012543B" w:rsidP="0012543B">
      <w:pPr>
        <w:ind w:left="1701" w:right="-290"/>
        <w:jc w:val="right"/>
        <w:rPr>
          <w:rFonts w:ascii="Arial" w:eastAsia="Times New Roman" w:hAnsi="Arial" w:cs="Arial"/>
          <w:sz w:val="20"/>
          <w:szCs w:val="20"/>
          <w:lang w:eastAsia="fr-FR"/>
        </w:rPr>
      </w:pPr>
    </w:p>
    <w:p w:rsidR="0012543B" w:rsidRPr="008E749D" w:rsidRDefault="0012543B" w:rsidP="0012543B">
      <w:pPr>
        <w:ind w:left="1701" w:right="-290"/>
        <w:jc w:val="right"/>
        <w:rPr>
          <w:rFonts w:ascii="Arial" w:eastAsia="Times New Roman" w:hAnsi="Arial" w:cs="Arial"/>
          <w:sz w:val="20"/>
          <w:szCs w:val="20"/>
          <w:lang w:eastAsia="fr-FR"/>
        </w:rPr>
      </w:pPr>
      <w:r w:rsidRPr="00550B04">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Pour plus d’informations </w:t>
      </w:r>
    </w:p>
    <w:p w:rsidR="0012543B" w:rsidRPr="009A0FF8" w:rsidRDefault="0012543B" w:rsidP="0012543B">
      <w:pPr>
        <w:ind w:left="1985" w:right="-289"/>
        <w:jc w:val="right"/>
        <w:rPr>
          <w:sz w:val="14"/>
          <w:szCs w:val="14"/>
        </w:rPr>
      </w:pPr>
    </w:p>
    <w:p w:rsidR="0012543B" w:rsidRPr="00676082" w:rsidRDefault="00714631" w:rsidP="0012543B">
      <w:pPr>
        <w:ind w:left="1985" w:right="-289"/>
        <w:jc w:val="right"/>
        <w:rPr>
          <w:color w:val="4F81BD" w:themeColor="accent1"/>
        </w:rPr>
      </w:pPr>
      <w:hyperlink r:id="rId10" w:history="1">
        <w:r w:rsidR="0012543B" w:rsidRPr="00296F3B">
          <w:rPr>
            <w:rStyle w:val="Lienhypertexte"/>
            <w:rFonts w:ascii="Arial" w:eastAsia="Times New Roman" w:hAnsi="Arial" w:cs="Arial"/>
            <w:b/>
            <w:lang w:eastAsia="fr-FR"/>
          </w:rPr>
          <w:t>contact@ceser-nouvelle-aquitaine.fr</w:t>
        </w:r>
      </w:hyperlink>
    </w:p>
    <w:p w:rsidR="00B35760" w:rsidRDefault="00B35760" w:rsidP="0012543B"/>
    <w:sectPr w:rsidR="00B3576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31" w:rsidRDefault="00714631" w:rsidP="00B65035">
      <w:r>
        <w:separator/>
      </w:r>
    </w:p>
  </w:endnote>
  <w:endnote w:type="continuationSeparator" w:id="0">
    <w:p w:rsidR="00714631" w:rsidRDefault="00714631" w:rsidP="00B6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10546"/>
      <w:docPartObj>
        <w:docPartGallery w:val="Page Numbers (Bottom of Page)"/>
        <w:docPartUnique/>
      </w:docPartObj>
    </w:sdtPr>
    <w:sdtEndPr/>
    <w:sdtContent>
      <w:p w:rsidR="00B65035" w:rsidRDefault="00B65035">
        <w:pPr>
          <w:pStyle w:val="Pieddepage"/>
          <w:jc w:val="right"/>
        </w:pPr>
        <w:r>
          <w:fldChar w:fldCharType="begin"/>
        </w:r>
        <w:r>
          <w:instrText>PAGE   \* MERGEFORMAT</w:instrText>
        </w:r>
        <w:r>
          <w:fldChar w:fldCharType="separate"/>
        </w:r>
        <w:r w:rsidR="00852DDE">
          <w:rPr>
            <w:noProof/>
          </w:rPr>
          <w:t>3</w:t>
        </w:r>
        <w:r>
          <w:fldChar w:fldCharType="end"/>
        </w:r>
      </w:p>
    </w:sdtContent>
  </w:sdt>
  <w:p w:rsidR="00B65035" w:rsidRDefault="00B650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31" w:rsidRDefault="00714631" w:rsidP="00B65035">
      <w:r>
        <w:separator/>
      </w:r>
    </w:p>
  </w:footnote>
  <w:footnote w:type="continuationSeparator" w:id="0">
    <w:p w:rsidR="00714631" w:rsidRDefault="00714631" w:rsidP="00B6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19F8"/>
    <w:multiLevelType w:val="hybridMultilevel"/>
    <w:tmpl w:val="02C23706"/>
    <w:lvl w:ilvl="0" w:tplc="2236DCCC">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2C1E42E3"/>
    <w:multiLevelType w:val="hybridMultilevel"/>
    <w:tmpl w:val="F50A4870"/>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357A56"/>
    <w:multiLevelType w:val="hybridMultilevel"/>
    <w:tmpl w:val="7234C5F6"/>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EB7AC2"/>
    <w:multiLevelType w:val="hybridMultilevel"/>
    <w:tmpl w:val="A7EA68DA"/>
    <w:lvl w:ilvl="0" w:tplc="048CE3CE">
      <w:start w:val="1"/>
      <w:numFmt w:val="bullet"/>
      <w:lvlText w:val="-"/>
      <w:lvlJc w:val="left"/>
      <w:pPr>
        <w:ind w:left="2421" w:hanging="360"/>
      </w:pPr>
      <w:rPr>
        <w:rFonts w:ascii="Courier New" w:hAnsi="Courier New"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nsid w:val="62465103"/>
    <w:multiLevelType w:val="hybridMultilevel"/>
    <w:tmpl w:val="F246EB04"/>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AF02BDF"/>
    <w:multiLevelType w:val="hybridMultilevel"/>
    <w:tmpl w:val="5CB86A3A"/>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3B"/>
    <w:rsid w:val="0012543B"/>
    <w:rsid w:val="00215779"/>
    <w:rsid w:val="00250F98"/>
    <w:rsid w:val="002D5E6D"/>
    <w:rsid w:val="005057A6"/>
    <w:rsid w:val="00714631"/>
    <w:rsid w:val="00852DDE"/>
    <w:rsid w:val="008572CF"/>
    <w:rsid w:val="009F14C2"/>
    <w:rsid w:val="00A6210A"/>
    <w:rsid w:val="00B24F0E"/>
    <w:rsid w:val="00B35760"/>
    <w:rsid w:val="00B65035"/>
    <w:rsid w:val="00C31C73"/>
    <w:rsid w:val="00CD0AFD"/>
    <w:rsid w:val="00E40247"/>
    <w:rsid w:val="00FE6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B"/>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43B"/>
    <w:pPr>
      <w:ind w:left="720"/>
      <w:contextualSpacing/>
    </w:pPr>
  </w:style>
  <w:style w:type="character" w:styleId="Lienhypertexte">
    <w:name w:val="Hyperlink"/>
    <w:basedOn w:val="Policepardfaut"/>
    <w:uiPriority w:val="99"/>
    <w:unhideWhenUsed/>
    <w:rsid w:val="0012543B"/>
    <w:rPr>
      <w:color w:val="0000FF" w:themeColor="hyperlink"/>
      <w:u w:val="single"/>
    </w:rPr>
  </w:style>
  <w:style w:type="paragraph" w:styleId="En-tte">
    <w:name w:val="header"/>
    <w:basedOn w:val="Normal"/>
    <w:link w:val="En-tteCar"/>
    <w:uiPriority w:val="99"/>
    <w:unhideWhenUsed/>
    <w:rsid w:val="00B65035"/>
    <w:pPr>
      <w:tabs>
        <w:tab w:val="center" w:pos="4536"/>
        <w:tab w:val="right" w:pos="9072"/>
      </w:tabs>
    </w:pPr>
  </w:style>
  <w:style w:type="character" w:customStyle="1" w:styleId="En-tteCar">
    <w:name w:val="En-tête Car"/>
    <w:basedOn w:val="Policepardfaut"/>
    <w:link w:val="En-tte"/>
    <w:uiPriority w:val="99"/>
    <w:rsid w:val="00B65035"/>
    <w:rPr>
      <w:rFonts w:ascii="Calibri" w:eastAsia="Calibri" w:hAnsi="Calibri" w:cs="Times New Roman"/>
      <w:sz w:val="24"/>
      <w:szCs w:val="24"/>
    </w:rPr>
  </w:style>
  <w:style w:type="paragraph" w:styleId="Pieddepage">
    <w:name w:val="footer"/>
    <w:basedOn w:val="Normal"/>
    <w:link w:val="PieddepageCar"/>
    <w:uiPriority w:val="99"/>
    <w:unhideWhenUsed/>
    <w:rsid w:val="00B65035"/>
    <w:pPr>
      <w:tabs>
        <w:tab w:val="center" w:pos="4536"/>
        <w:tab w:val="right" w:pos="9072"/>
      </w:tabs>
    </w:pPr>
  </w:style>
  <w:style w:type="character" w:customStyle="1" w:styleId="PieddepageCar">
    <w:name w:val="Pied de page Car"/>
    <w:basedOn w:val="Policepardfaut"/>
    <w:link w:val="Pieddepage"/>
    <w:uiPriority w:val="99"/>
    <w:rsid w:val="00B65035"/>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3B"/>
    <w:pPr>
      <w:spacing w:after="0" w:line="240" w:lineRule="auto"/>
    </w:pPr>
    <w:rPr>
      <w:rFonts w:ascii="Calibri" w:eastAsia="Calibri" w:hAnsi="Calibri"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43B"/>
    <w:pPr>
      <w:ind w:left="720"/>
      <w:contextualSpacing/>
    </w:pPr>
  </w:style>
  <w:style w:type="character" w:styleId="Lienhypertexte">
    <w:name w:val="Hyperlink"/>
    <w:basedOn w:val="Policepardfaut"/>
    <w:uiPriority w:val="99"/>
    <w:unhideWhenUsed/>
    <w:rsid w:val="0012543B"/>
    <w:rPr>
      <w:color w:val="0000FF" w:themeColor="hyperlink"/>
      <w:u w:val="single"/>
    </w:rPr>
  </w:style>
  <w:style w:type="paragraph" w:styleId="En-tte">
    <w:name w:val="header"/>
    <w:basedOn w:val="Normal"/>
    <w:link w:val="En-tteCar"/>
    <w:uiPriority w:val="99"/>
    <w:unhideWhenUsed/>
    <w:rsid w:val="00B65035"/>
    <w:pPr>
      <w:tabs>
        <w:tab w:val="center" w:pos="4536"/>
        <w:tab w:val="right" w:pos="9072"/>
      </w:tabs>
    </w:pPr>
  </w:style>
  <w:style w:type="character" w:customStyle="1" w:styleId="En-tteCar">
    <w:name w:val="En-tête Car"/>
    <w:basedOn w:val="Policepardfaut"/>
    <w:link w:val="En-tte"/>
    <w:uiPriority w:val="99"/>
    <w:rsid w:val="00B65035"/>
    <w:rPr>
      <w:rFonts w:ascii="Calibri" w:eastAsia="Calibri" w:hAnsi="Calibri" w:cs="Times New Roman"/>
      <w:sz w:val="24"/>
      <w:szCs w:val="24"/>
    </w:rPr>
  </w:style>
  <w:style w:type="paragraph" w:styleId="Pieddepage">
    <w:name w:val="footer"/>
    <w:basedOn w:val="Normal"/>
    <w:link w:val="PieddepageCar"/>
    <w:uiPriority w:val="99"/>
    <w:unhideWhenUsed/>
    <w:rsid w:val="00B65035"/>
    <w:pPr>
      <w:tabs>
        <w:tab w:val="center" w:pos="4536"/>
        <w:tab w:val="right" w:pos="9072"/>
      </w:tabs>
    </w:pPr>
  </w:style>
  <w:style w:type="character" w:customStyle="1" w:styleId="PieddepageCar">
    <w:name w:val="Pied de page Car"/>
    <w:basedOn w:val="Policepardfaut"/>
    <w:link w:val="Pieddepage"/>
    <w:uiPriority w:val="99"/>
    <w:rsid w:val="00B65035"/>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ceser-nouvelle-aquitaine.f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2283-74EA-48BC-8EA7-EC3C733B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1359</Words>
  <Characters>7477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cultot</dc:creator>
  <cp:lastModifiedBy>cultot</cp:lastModifiedBy>
  <cp:revision>6</cp:revision>
  <cp:lastPrinted>2017-10-18T17:40:00Z</cp:lastPrinted>
  <dcterms:created xsi:type="dcterms:W3CDTF">2017-10-18T16:23:00Z</dcterms:created>
  <dcterms:modified xsi:type="dcterms:W3CDTF">2017-10-19T11:55:00Z</dcterms:modified>
</cp:coreProperties>
</file>